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C60" w:rsidRDefault="00EF6438">
      <w:pPr>
        <w:pStyle w:val="CRCoverPage"/>
        <w:tabs>
          <w:tab w:val="right" w:pos="9360"/>
        </w:tabs>
        <w:spacing w:after="0"/>
        <w:jc w:val="both"/>
        <w:rPr>
          <w:rFonts w:eastAsia="宋体"/>
          <w:b/>
          <w:color w:val="FFFFFF"/>
          <w:sz w:val="22"/>
          <w:szCs w:val="22"/>
          <w:lang w:val="en-US" w:eastAsia="zh-CN"/>
        </w:rPr>
      </w:pPr>
      <w:bookmarkStart w:id="0" w:name="OLE_LINK6"/>
      <w:proofErr w:type="gramStart"/>
      <w:r>
        <w:rPr>
          <w:rFonts w:hint="eastAsia"/>
          <w:b/>
          <w:sz w:val="22"/>
          <w:szCs w:val="22"/>
          <w:lang w:val="en-US" w:eastAsia="zh-CN"/>
        </w:rPr>
        <w:t>c</w:t>
      </w:r>
      <w:r>
        <w:rPr>
          <w:b/>
          <w:sz w:val="22"/>
          <w:szCs w:val="22"/>
          <w:lang w:val="sv-SE" w:eastAsia="zh-CN"/>
        </w:rPr>
        <w:t>3GPP</w:t>
      </w:r>
      <w:proofErr w:type="gramEnd"/>
      <w:r>
        <w:rPr>
          <w:b/>
          <w:sz w:val="22"/>
          <w:szCs w:val="22"/>
          <w:lang w:val="sv-SE" w:eastAsia="zh-CN"/>
        </w:rPr>
        <w:t xml:space="preserve">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#97</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1905948</w:t>
      </w:r>
    </w:p>
    <w:p w:rsidR="00783C60" w:rsidRDefault="00EF6438">
      <w:pPr>
        <w:pStyle w:val="CRCoverPage"/>
        <w:tabs>
          <w:tab w:val="right" w:pos="9270"/>
        </w:tabs>
        <w:spacing w:after="0"/>
        <w:ind w:right="134"/>
        <w:jc w:val="both"/>
        <w:rPr>
          <w:b/>
          <w:sz w:val="22"/>
          <w:szCs w:val="22"/>
          <w:lang w:val="sv-SE"/>
        </w:rPr>
      </w:pPr>
      <w:r>
        <w:rPr>
          <w:rFonts w:eastAsia="宋体" w:hint="eastAsia"/>
          <w:b/>
          <w:sz w:val="22"/>
          <w:szCs w:val="22"/>
          <w:lang w:val="en-US" w:eastAsia="zh-CN"/>
        </w:rPr>
        <w:t>Reno</w:t>
      </w:r>
      <w:r>
        <w:rPr>
          <w:rFonts w:eastAsia="宋体"/>
          <w:b/>
          <w:sz w:val="22"/>
          <w:szCs w:val="22"/>
          <w:lang w:val="sv-SE" w:eastAsia="ja-JP"/>
        </w:rPr>
        <w:t xml:space="preserve">, </w:t>
      </w:r>
      <w:r>
        <w:rPr>
          <w:rFonts w:eastAsia="宋体" w:hint="eastAsia"/>
          <w:b/>
          <w:sz w:val="22"/>
          <w:szCs w:val="22"/>
          <w:lang w:val="en-US" w:eastAsia="zh-CN"/>
        </w:rPr>
        <w:t>USA</w:t>
      </w:r>
      <w:r>
        <w:rPr>
          <w:rFonts w:eastAsia="宋体"/>
          <w:b/>
          <w:sz w:val="22"/>
          <w:szCs w:val="22"/>
          <w:lang w:val="sv-SE" w:eastAsia="ja-JP"/>
        </w:rPr>
        <w:t xml:space="preserve">, </w:t>
      </w:r>
      <w:r>
        <w:rPr>
          <w:rFonts w:eastAsia="宋体" w:hint="eastAsia"/>
          <w:b/>
          <w:sz w:val="22"/>
          <w:szCs w:val="22"/>
          <w:lang w:val="en-US" w:eastAsia="zh-CN"/>
        </w:rPr>
        <w:t>13</w:t>
      </w:r>
      <w:r>
        <w:rPr>
          <w:rFonts w:eastAsia="宋体"/>
          <w:b/>
          <w:sz w:val="22"/>
          <w:szCs w:val="22"/>
          <w:lang w:val="sv-SE" w:eastAsia="ja-JP"/>
        </w:rPr>
        <w:t>th – 1</w:t>
      </w:r>
      <w:r>
        <w:rPr>
          <w:rFonts w:eastAsia="宋体" w:hint="eastAsia"/>
          <w:b/>
          <w:sz w:val="22"/>
          <w:szCs w:val="22"/>
          <w:lang w:val="en-US" w:eastAsia="zh-CN"/>
        </w:rPr>
        <w:t>7</w:t>
      </w:r>
      <w:r>
        <w:rPr>
          <w:rFonts w:eastAsia="宋体"/>
          <w:b/>
          <w:sz w:val="22"/>
          <w:szCs w:val="22"/>
          <w:lang w:val="sv-SE" w:eastAsia="ja-JP"/>
        </w:rPr>
        <w:t xml:space="preserve">th </w:t>
      </w:r>
      <w:r>
        <w:rPr>
          <w:rFonts w:eastAsia="宋体" w:hint="eastAsia"/>
          <w:b/>
          <w:sz w:val="22"/>
          <w:szCs w:val="22"/>
          <w:lang w:val="en-US" w:eastAsia="zh-CN"/>
        </w:rPr>
        <w:t>May</w:t>
      </w:r>
      <w:r>
        <w:rPr>
          <w:rFonts w:eastAsia="宋体"/>
          <w:b/>
          <w:sz w:val="22"/>
          <w:szCs w:val="22"/>
          <w:lang w:val="sv-SE" w:eastAsia="ja-JP"/>
        </w:rPr>
        <w:t xml:space="preserve">, </w:t>
      </w:r>
      <w:r>
        <w:rPr>
          <w:rFonts w:eastAsia="宋体" w:hint="eastAsia"/>
          <w:b/>
          <w:sz w:val="22"/>
          <w:szCs w:val="22"/>
          <w:lang w:val="sv-SE" w:eastAsia="zh-CN"/>
        </w:rPr>
        <w:t>201</w:t>
      </w:r>
      <w:r>
        <w:rPr>
          <w:rFonts w:eastAsia="宋体" w:hint="eastAsia"/>
          <w:b/>
          <w:sz w:val="22"/>
          <w:szCs w:val="22"/>
          <w:lang w:val="en-US" w:eastAsia="zh-CN"/>
        </w:rPr>
        <w:t>9</w:t>
      </w:r>
    </w:p>
    <w:p w:rsidR="00783C60" w:rsidRDefault="00783C60">
      <w:pPr>
        <w:pStyle w:val="CRCoverPage"/>
        <w:tabs>
          <w:tab w:val="right" w:pos="9639"/>
        </w:tabs>
        <w:spacing w:after="0"/>
        <w:jc w:val="both"/>
        <w:rPr>
          <w:rFonts w:eastAsia="宋体"/>
          <w:b/>
          <w:sz w:val="22"/>
          <w:szCs w:val="22"/>
          <w:lang w:val="sv-SE" w:eastAsia="zh-CN"/>
        </w:rPr>
      </w:pPr>
    </w:p>
    <w:p w:rsidR="00783C60" w:rsidRDefault="00EF6438">
      <w:pPr>
        <w:pStyle w:val="Header"/>
        <w:spacing w:after="60" w:line="260" w:lineRule="auto"/>
        <w:ind w:left="1797" w:hanging="1797"/>
        <w:rPr>
          <w:rFonts w:eastAsia="宋体"/>
          <w:sz w:val="22"/>
          <w:szCs w:val="22"/>
          <w:highlight w:val="yellow"/>
          <w:lang w:val="en-US" w:eastAsia="zh-CN"/>
        </w:rPr>
      </w:pPr>
      <w:r>
        <w:rPr>
          <w:sz w:val="22"/>
          <w:szCs w:val="22"/>
          <w:lang w:eastAsia="zh-CN"/>
        </w:rPr>
        <w:t>Title:</w:t>
      </w:r>
      <w:r>
        <w:rPr>
          <w:rFonts w:hint="eastAsia"/>
          <w:sz w:val="22"/>
          <w:szCs w:val="22"/>
          <w:lang w:val="en-US" w:eastAsia="zh-CN"/>
        </w:rPr>
        <w:tab/>
        <w:t>Considerations on initial access signals and channels for NR-U</w:t>
      </w:r>
    </w:p>
    <w:p w:rsidR="00783C60" w:rsidRDefault="00EF6438">
      <w:pPr>
        <w:pStyle w:val="Header"/>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783C60" w:rsidRDefault="00EF6438">
      <w:pPr>
        <w:pStyle w:val="Header"/>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1.1</w:t>
      </w:r>
    </w:p>
    <w:p w:rsidR="00783C60" w:rsidRDefault="00EF6438">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783C60" w:rsidRDefault="00EF6438">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783C60" w:rsidRDefault="00EF6438">
      <w:pPr>
        <w:widowControl w:val="0"/>
        <w:autoSpaceDE w:val="0"/>
        <w:autoSpaceDN w:val="0"/>
        <w:adjustRightInd w:val="0"/>
        <w:jc w:val="both"/>
        <w:rPr>
          <w:rFonts w:eastAsia="宋体"/>
          <w:lang w:val="en-US" w:eastAsia="zh-CN"/>
        </w:rPr>
      </w:pPr>
      <w:bookmarkStart w:id="1" w:name="OLE_LINK1"/>
      <w:bookmarkStart w:id="2" w:name="OLE_LINK16"/>
      <w:bookmarkStart w:id="3" w:name="OLE_LINK2"/>
      <w:bookmarkStart w:id="4" w:name="OLE_LINK15"/>
      <w:r>
        <w:rPr>
          <w:rFonts w:eastAsia="宋体"/>
          <w:lang w:val="en-US" w:eastAsia="zh-CN"/>
        </w:rPr>
        <w:t>In</w:t>
      </w:r>
      <w:r>
        <w:rPr>
          <w:rFonts w:eastAsia="宋体" w:hint="eastAsia"/>
          <w:lang w:val="en-US" w:eastAsia="zh-CN"/>
        </w:rPr>
        <w:t xml:space="preserv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This WI targets to specify NR enhancements for a single global solution framework operati</w:t>
      </w:r>
      <w:r>
        <w:rPr>
          <w:rFonts w:eastAsia="宋体"/>
          <w:lang w:val="en-US" w:eastAsia="zh-CN"/>
        </w:rPr>
        <w:t>ng in</w:t>
      </w:r>
      <w:r>
        <w:rPr>
          <w:rFonts w:eastAsia="宋体" w:hint="eastAsia"/>
          <w:lang w:val="en-US" w:eastAsia="zh-CN"/>
        </w:rPr>
        <w:t xml:space="preserve"> unlicensed bands, e.g., 5</w:t>
      </w:r>
      <w:r>
        <w:rPr>
          <w:rFonts w:eastAsia="宋体"/>
          <w:lang w:val="en-US" w:eastAsia="zh-CN"/>
        </w:rPr>
        <w:t xml:space="preserve"> </w:t>
      </w:r>
      <w:r>
        <w:rPr>
          <w:rFonts w:eastAsia="宋体" w:hint="eastAsia"/>
          <w:lang w:val="en-US" w:eastAsia="zh-CN"/>
        </w:rPr>
        <w:t>GHz and 6</w:t>
      </w:r>
      <w:r>
        <w:rPr>
          <w:rFonts w:eastAsia="宋体"/>
          <w:lang w:val="en-US" w:eastAsia="zh-CN"/>
        </w:rPr>
        <w:t xml:space="preserve"> </w:t>
      </w:r>
      <w:r>
        <w:rPr>
          <w:rFonts w:eastAsia="宋体" w:hint="eastAsia"/>
          <w:lang w:val="en-US" w:eastAsia="zh-CN"/>
        </w:rPr>
        <w:t>GHz. In the WID of NR-U, it describes about specifying support for discovery reference signal DRS design, PRACH. During NR-U SI stage, some agreements have been reached and can be regarded as a starting point for NR-U research in WI phase. In RAN1 #96bis [2], some agreement</w:t>
      </w:r>
      <w:r>
        <w:rPr>
          <w:rFonts w:eastAsia="宋体"/>
          <w:lang w:val="en-US" w:eastAsia="zh-CN"/>
        </w:rPr>
        <w:t>s</w:t>
      </w:r>
      <w:r>
        <w:rPr>
          <w:rFonts w:eastAsia="宋体" w:hint="eastAsia"/>
          <w:lang w:val="en-US" w:eastAsia="zh-CN"/>
        </w:rPr>
        <w:t xml:space="preserve"> about DRS and PRACH </w:t>
      </w:r>
      <w:r>
        <w:rPr>
          <w:rFonts w:eastAsia="宋体"/>
          <w:lang w:val="en-US" w:eastAsia="zh-CN"/>
        </w:rPr>
        <w:t>were</w:t>
      </w:r>
      <w:r>
        <w:rPr>
          <w:rFonts w:eastAsia="宋体" w:hint="eastAsia"/>
          <w:lang w:val="en-US" w:eastAsia="zh-CN"/>
        </w:rPr>
        <w:t xml:space="preserve"> further reached:</w:t>
      </w:r>
    </w:p>
    <w:p w:rsidR="00783C60" w:rsidRDefault="00EF6438">
      <w:pPr>
        <w:spacing w:after="60" w:line="260" w:lineRule="auto"/>
        <w:rPr>
          <w:i/>
        </w:rPr>
      </w:pPr>
      <w:r>
        <w:rPr>
          <w:i/>
          <w:highlight w:val="green"/>
        </w:rPr>
        <w:t>Agreement:</w:t>
      </w:r>
    </w:p>
    <w:p w:rsidR="00783C60" w:rsidRDefault="00EF6438">
      <w:pPr>
        <w:spacing w:line="260" w:lineRule="auto"/>
        <w:rPr>
          <w:i/>
        </w:rPr>
      </w:pPr>
      <w:r>
        <w:rPr>
          <w:i/>
        </w:rPr>
        <w:t xml:space="preserve">Only </w:t>
      </w:r>
      <w:proofErr w:type="spellStart"/>
      <w:r>
        <w:rPr>
          <w:i/>
        </w:rPr>
        <w:t>coreset</w:t>
      </w:r>
      <w:proofErr w:type="spellEnd"/>
      <w:r>
        <w:rPr>
          <w:i/>
        </w:rPr>
        <w:t xml:space="preserve"> #0 lengths of 1 and 2 symbols are supported for NR-U</w:t>
      </w:r>
    </w:p>
    <w:p w:rsidR="00783C60" w:rsidRDefault="00EF6438">
      <w:pPr>
        <w:spacing w:after="60" w:line="260" w:lineRule="auto"/>
        <w:rPr>
          <w:i/>
        </w:rPr>
      </w:pPr>
      <w:r>
        <w:rPr>
          <w:i/>
          <w:highlight w:val="green"/>
        </w:rPr>
        <w:t>Agreement:</w:t>
      </w:r>
    </w:p>
    <w:p w:rsidR="00783C60" w:rsidRDefault="00EF6438">
      <w:pPr>
        <w:spacing w:after="60" w:line="260" w:lineRule="auto"/>
        <w:rPr>
          <w:i/>
        </w:rPr>
      </w:pPr>
      <w:r>
        <w:rPr>
          <w:i/>
        </w:rPr>
        <w:t>Select one of the following options in RAN1 #97:</w:t>
      </w:r>
    </w:p>
    <w:p w:rsidR="00783C60" w:rsidRDefault="00EF6438">
      <w:pPr>
        <w:numPr>
          <w:ilvl w:val="0"/>
          <w:numId w:val="9"/>
        </w:numPr>
        <w:spacing w:after="60" w:line="260" w:lineRule="auto"/>
        <w:rPr>
          <w:i/>
        </w:rPr>
      </w:pPr>
      <w:r>
        <w:rPr>
          <w:i/>
        </w:rPr>
        <w:t>Alt 1: Legacy SSB positions in a slot</w:t>
      </w:r>
    </w:p>
    <w:p w:rsidR="00783C60" w:rsidRDefault="00EF6438">
      <w:pPr>
        <w:numPr>
          <w:ilvl w:val="1"/>
          <w:numId w:val="9"/>
        </w:numPr>
        <w:spacing w:after="60" w:line="260" w:lineRule="auto"/>
        <w:rPr>
          <w:i/>
        </w:rPr>
      </w:pPr>
      <w:r>
        <w:rPr>
          <w:i/>
        </w:rPr>
        <w:t xml:space="preserve">Support Type0-PDCCH in symbol (#0, #1) for length-2 </w:t>
      </w:r>
      <w:proofErr w:type="spellStart"/>
      <w:r>
        <w:rPr>
          <w:i/>
        </w:rPr>
        <w:t>coreset</w:t>
      </w:r>
      <w:proofErr w:type="spellEnd"/>
      <w:r>
        <w:rPr>
          <w:i/>
        </w:rPr>
        <w:t xml:space="preserve"> 0 and symbol (#0) for length-1 </w:t>
      </w:r>
      <w:proofErr w:type="spellStart"/>
      <w:r>
        <w:rPr>
          <w:i/>
        </w:rPr>
        <w:t>coreset</w:t>
      </w:r>
      <w:proofErr w:type="spellEnd"/>
      <w:r>
        <w:rPr>
          <w:i/>
        </w:rPr>
        <w:t xml:space="preserve"> 0 at least for the first SSB in a slot</w:t>
      </w:r>
    </w:p>
    <w:p w:rsidR="00783C60" w:rsidRDefault="00EF6438">
      <w:pPr>
        <w:numPr>
          <w:ilvl w:val="1"/>
          <w:numId w:val="9"/>
        </w:numPr>
        <w:spacing w:after="60" w:line="260" w:lineRule="auto"/>
        <w:rPr>
          <w:i/>
        </w:rPr>
      </w:pPr>
      <w:r>
        <w:rPr>
          <w:i/>
        </w:rPr>
        <w:t xml:space="preserve">Support Type0-PDCCH in symbol (#6, #7) for length-2 </w:t>
      </w:r>
      <w:proofErr w:type="spellStart"/>
      <w:r>
        <w:rPr>
          <w:i/>
        </w:rPr>
        <w:t>coreset</w:t>
      </w:r>
      <w:proofErr w:type="spellEnd"/>
      <w:r>
        <w:rPr>
          <w:i/>
        </w:rPr>
        <w:t xml:space="preserve"> 0 and symbol #6 or symbol #7 for length-1 </w:t>
      </w:r>
      <w:proofErr w:type="spellStart"/>
      <w:r>
        <w:rPr>
          <w:i/>
        </w:rPr>
        <w:t>coreset</w:t>
      </w:r>
      <w:proofErr w:type="spellEnd"/>
      <w:r>
        <w:rPr>
          <w:i/>
        </w:rPr>
        <w:t xml:space="preserve"> 0 for the second SSB in a slot</w:t>
      </w:r>
    </w:p>
    <w:p w:rsidR="00783C60" w:rsidRDefault="00EF6438">
      <w:pPr>
        <w:numPr>
          <w:ilvl w:val="2"/>
          <w:numId w:val="9"/>
        </w:numPr>
        <w:spacing w:after="60" w:line="260" w:lineRule="auto"/>
        <w:rPr>
          <w:i/>
        </w:rPr>
      </w:pPr>
      <w:r>
        <w:rPr>
          <w:i/>
        </w:rPr>
        <w:t xml:space="preserve">FFS: configurable between symbols #6 and #7 for the length-1 </w:t>
      </w:r>
      <w:proofErr w:type="spellStart"/>
      <w:r>
        <w:rPr>
          <w:i/>
        </w:rPr>
        <w:t>coreset</w:t>
      </w:r>
      <w:proofErr w:type="spellEnd"/>
      <w:r>
        <w:rPr>
          <w:i/>
        </w:rPr>
        <w:t xml:space="preserve"> 0 for the second SSB in a slot</w:t>
      </w:r>
    </w:p>
    <w:p w:rsidR="00783C60" w:rsidRDefault="00EF6438">
      <w:pPr>
        <w:numPr>
          <w:ilvl w:val="0"/>
          <w:numId w:val="9"/>
        </w:numPr>
        <w:spacing w:after="60" w:line="260" w:lineRule="auto"/>
        <w:rPr>
          <w:i/>
        </w:rPr>
      </w:pPr>
      <w:r>
        <w:rPr>
          <w:i/>
        </w:rPr>
        <w:t>Alt2: New SSB positions in a slot</w:t>
      </w:r>
    </w:p>
    <w:p w:rsidR="00783C60" w:rsidRDefault="00EF6438">
      <w:pPr>
        <w:numPr>
          <w:ilvl w:val="1"/>
          <w:numId w:val="9"/>
        </w:numPr>
        <w:spacing w:after="60" w:line="260" w:lineRule="auto"/>
        <w:rPr>
          <w:i/>
        </w:rPr>
      </w:pPr>
      <w:r>
        <w:rPr>
          <w:i/>
        </w:rPr>
        <w:t xml:space="preserve">Support Type0-PDCCH in symbol (#0, #1) for length-2 </w:t>
      </w:r>
      <w:proofErr w:type="spellStart"/>
      <w:r>
        <w:rPr>
          <w:i/>
        </w:rPr>
        <w:t>coreset</w:t>
      </w:r>
      <w:proofErr w:type="spellEnd"/>
      <w:r>
        <w:rPr>
          <w:i/>
        </w:rPr>
        <w:t xml:space="preserve"> 0 and symbol (#0) for length-1 </w:t>
      </w:r>
      <w:proofErr w:type="spellStart"/>
      <w:r>
        <w:rPr>
          <w:i/>
        </w:rPr>
        <w:t>coreset</w:t>
      </w:r>
      <w:proofErr w:type="spellEnd"/>
      <w:r>
        <w:rPr>
          <w:i/>
        </w:rPr>
        <w:t xml:space="preserve"> 0 for the first SSB in a slot</w:t>
      </w:r>
    </w:p>
    <w:p w:rsidR="00783C60" w:rsidRDefault="00EF6438">
      <w:pPr>
        <w:numPr>
          <w:ilvl w:val="1"/>
          <w:numId w:val="9"/>
        </w:numPr>
        <w:spacing w:after="60" w:line="260" w:lineRule="auto"/>
        <w:rPr>
          <w:i/>
        </w:rPr>
      </w:pPr>
      <w:r>
        <w:rPr>
          <w:i/>
        </w:rPr>
        <w:t xml:space="preserve">Support Type0-PDCCH in symbol (#7, #8) for length-2 </w:t>
      </w:r>
      <w:proofErr w:type="spellStart"/>
      <w:r>
        <w:rPr>
          <w:i/>
        </w:rPr>
        <w:t>coreset</w:t>
      </w:r>
      <w:proofErr w:type="spellEnd"/>
      <w:r>
        <w:rPr>
          <w:i/>
        </w:rPr>
        <w:t xml:space="preserve"> 0 and symbol (#7) for length-1 </w:t>
      </w:r>
      <w:proofErr w:type="spellStart"/>
      <w:r>
        <w:rPr>
          <w:i/>
        </w:rPr>
        <w:t>coreset</w:t>
      </w:r>
      <w:proofErr w:type="spellEnd"/>
      <w:r>
        <w:rPr>
          <w:i/>
        </w:rPr>
        <w:t xml:space="preserve"> 0 for the second SSB in a slot</w:t>
      </w:r>
    </w:p>
    <w:p w:rsidR="00783C60" w:rsidRDefault="00EF6438">
      <w:pPr>
        <w:numPr>
          <w:ilvl w:val="0"/>
          <w:numId w:val="9"/>
        </w:numPr>
        <w:spacing w:after="60" w:line="260" w:lineRule="auto"/>
        <w:rPr>
          <w:i/>
        </w:rPr>
      </w:pPr>
      <w:r>
        <w:rPr>
          <w:i/>
        </w:rPr>
        <w:t>Alt 3: Legacy SSB positions in a slot</w:t>
      </w:r>
    </w:p>
    <w:p w:rsidR="00783C60" w:rsidRDefault="00EF6438">
      <w:pPr>
        <w:numPr>
          <w:ilvl w:val="1"/>
          <w:numId w:val="9"/>
        </w:numPr>
        <w:spacing w:after="60" w:line="260" w:lineRule="auto"/>
        <w:rPr>
          <w:i/>
        </w:rPr>
      </w:pPr>
      <w:r>
        <w:rPr>
          <w:i/>
        </w:rPr>
        <w:t xml:space="preserve">Support Type0-PDCCH in symbol (#0, #1) for length-2 </w:t>
      </w:r>
      <w:proofErr w:type="spellStart"/>
      <w:r>
        <w:rPr>
          <w:i/>
        </w:rPr>
        <w:t>coreset</w:t>
      </w:r>
      <w:proofErr w:type="spellEnd"/>
      <w:r>
        <w:rPr>
          <w:i/>
        </w:rPr>
        <w:t xml:space="preserve"> 0 and symbol (#0) for length-1 </w:t>
      </w:r>
      <w:proofErr w:type="spellStart"/>
      <w:r>
        <w:rPr>
          <w:i/>
        </w:rPr>
        <w:t>coreset</w:t>
      </w:r>
      <w:proofErr w:type="spellEnd"/>
      <w:r>
        <w:rPr>
          <w:i/>
        </w:rPr>
        <w:t xml:space="preserve"> 0 for the first SSB in a slot</w:t>
      </w:r>
    </w:p>
    <w:p w:rsidR="00783C60" w:rsidRDefault="00EF6438">
      <w:pPr>
        <w:numPr>
          <w:ilvl w:val="1"/>
          <w:numId w:val="9"/>
        </w:numPr>
        <w:spacing w:line="260" w:lineRule="auto"/>
        <w:ind w:left="1446" w:hanging="363"/>
        <w:rPr>
          <w:i/>
        </w:rPr>
      </w:pPr>
      <w:r>
        <w:rPr>
          <w:i/>
        </w:rPr>
        <w:t xml:space="preserve">Support Type0-PDCCH in symbol (#7) for </w:t>
      </w:r>
      <w:proofErr w:type="spellStart"/>
      <w:r>
        <w:rPr>
          <w:i/>
        </w:rPr>
        <w:t>coreset</w:t>
      </w:r>
      <w:proofErr w:type="spellEnd"/>
      <w:r>
        <w:rPr>
          <w:i/>
        </w:rPr>
        <w:t xml:space="preserve"> 0 for the second SSB in a slot</w:t>
      </w:r>
    </w:p>
    <w:p w:rsidR="00783C60" w:rsidRDefault="00EF6438">
      <w:pPr>
        <w:spacing w:after="60" w:line="260" w:lineRule="auto"/>
        <w:rPr>
          <w:i/>
        </w:rPr>
      </w:pPr>
      <w:r>
        <w:rPr>
          <w:i/>
          <w:highlight w:val="green"/>
        </w:rPr>
        <w:t>Agreement:</w:t>
      </w:r>
    </w:p>
    <w:p w:rsidR="00783C60" w:rsidRDefault="00EF6438">
      <w:pPr>
        <w:spacing w:after="60" w:line="260" w:lineRule="auto"/>
        <w:rPr>
          <w:i/>
        </w:rPr>
      </w:pPr>
      <w:r>
        <w:rPr>
          <w:i/>
        </w:rPr>
        <w:t>PRB/RE-interlaced PRACH is not considered further. Consider the following alternatives should be studied further as options.</w:t>
      </w:r>
    </w:p>
    <w:p w:rsidR="00783C60" w:rsidRDefault="00EF6438">
      <w:pPr>
        <w:pStyle w:val="ListParagraph4"/>
        <w:numPr>
          <w:ilvl w:val="0"/>
          <w:numId w:val="10"/>
        </w:numPr>
        <w:kinsoku w:val="0"/>
        <w:spacing w:after="60" w:line="260" w:lineRule="auto"/>
        <w:rPr>
          <w:i/>
        </w:rPr>
      </w:pPr>
      <w:r>
        <w:rPr>
          <w:i/>
        </w:rPr>
        <w:t>Alt 1: Legacy NR PRACH sequence of length 139 mapped to contiguous subcarriers, with repetitions in frequency</w:t>
      </w:r>
    </w:p>
    <w:p w:rsidR="00783C60" w:rsidRDefault="00EF6438">
      <w:pPr>
        <w:pStyle w:val="ListParagraph4"/>
        <w:numPr>
          <w:ilvl w:val="1"/>
          <w:numId w:val="10"/>
        </w:numPr>
        <w:kinsoku w:val="0"/>
        <w:spacing w:after="60" w:line="260" w:lineRule="auto"/>
        <w:rPr>
          <w:i/>
        </w:rPr>
      </w:pPr>
      <w:r>
        <w:rPr>
          <w:i/>
        </w:rPr>
        <w:t>FFS: Guard bands between repetitions</w:t>
      </w:r>
    </w:p>
    <w:p w:rsidR="00783C60" w:rsidRDefault="00EF6438">
      <w:pPr>
        <w:pStyle w:val="ListParagraph4"/>
        <w:numPr>
          <w:ilvl w:val="1"/>
          <w:numId w:val="10"/>
        </w:numPr>
        <w:kinsoku w:val="0"/>
        <w:spacing w:after="60" w:line="260" w:lineRule="auto"/>
        <w:rPr>
          <w:i/>
        </w:rPr>
      </w:pPr>
      <w:r>
        <w:rPr>
          <w:i/>
        </w:rPr>
        <w:t>FFS: Number of repetitions</w:t>
      </w:r>
    </w:p>
    <w:p w:rsidR="00783C60" w:rsidRDefault="00EF6438">
      <w:pPr>
        <w:pStyle w:val="ListParagraph4"/>
        <w:numPr>
          <w:ilvl w:val="1"/>
          <w:numId w:val="10"/>
        </w:numPr>
        <w:kinsoku w:val="0"/>
        <w:spacing w:after="60" w:line="260" w:lineRule="auto"/>
        <w:rPr>
          <w:i/>
        </w:rPr>
      </w:pPr>
      <w:r>
        <w:rPr>
          <w:i/>
        </w:rPr>
        <w:t>FFS: Whether repetitions are constrained to be contiguous in frequency or not</w:t>
      </w:r>
    </w:p>
    <w:p w:rsidR="00783C60" w:rsidRDefault="00EF6438">
      <w:pPr>
        <w:pStyle w:val="ListParagraph4"/>
        <w:numPr>
          <w:ilvl w:val="0"/>
          <w:numId w:val="10"/>
        </w:numPr>
        <w:kinsoku w:val="0"/>
        <w:spacing w:after="60" w:line="260" w:lineRule="auto"/>
        <w:rPr>
          <w:i/>
        </w:rPr>
      </w:pPr>
      <w:r>
        <w:rPr>
          <w:i/>
        </w:rPr>
        <w:lastRenderedPageBreak/>
        <w:t>Alt 2: A single PRACH sequence mapped to contiguous PRBs according to one of the following alternatives</w:t>
      </w:r>
    </w:p>
    <w:p w:rsidR="00783C60" w:rsidRDefault="00EF6438">
      <w:pPr>
        <w:pStyle w:val="ListParagraph4"/>
        <w:numPr>
          <w:ilvl w:val="1"/>
          <w:numId w:val="10"/>
        </w:numPr>
        <w:kinsoku w:val="0"/>
        <w:spacing w:after="60" w:line="260" w:lineRule="auto"/>
        <w:rPr>
          <w:i/>
        </w:rPr>
      </w:pPr>
      <w:r>
        <w:rPr>
          <w:i/>
        </w:rPr>
        <w:t>Alt 2.1: ZC sequence with longer length than 139</w:t>
      </w:r>
    </w:p>
    <w:p w:rsidR="00783C60" w:rsidRDefault="00EF6438">
      <w:pPr>
        <w:pStyle w:val="ListParagraph4"/>
        <w:numPr>
          <w:ilvl w:val="1"/>
          <w:numId w:val="10"/>
        </w:numPr>
        <w:kinsoku w:val="0"/>
        <w:spacing w:line="260" w:lineRule="auto"/>
        <w:ind w:left="839"/>
        <w:rPr>
          <w:i/>
        </w:rPr>
      </w:pPr>
      <w:r>
        <w:rPr>
          <w:i/>
        </w:rPr>
        <w:t>Alt 2.2: New sequence with longer length than 139</w:t>
      </w:r>
    </w:p>
    <w:p w:rsidR="00783C60" w:rsidRDefault="00EF6438">
      <w:pPr>
        <w:widowControl w:val="0"/>
        <w:autoSpaceDE w:val="0"/>
        <w:autoSpaceDN w:val="0"/>
        <w:adjustRightInd w:val="0"/>
        <w:spacing w:before="180" w:line="260" w:lineRule="auto"/>
        <w:jc w:val="both"/>
        <w:rPr>
          <w:rFonts w:eastAsia="宋体"/>
          <w:highlight w:val="yellow"/>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initial access signals and channels for NR-U, including DRS design, PRACH design in the frequency domain.</w:t>
      </w:r>
    </w:p>
    <w:p w:rsidR="00783C60" w:rsidRDefault="00EF6438">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DRS design</w:t>
      </w:r>
    </w:p>
    <w:p w:rsidR="00783C60" w:rsidRDefault="00EF6438">
      <w:pPr>
        <w:spacing w:line="260" w:lineRule="auto"/>
        <w:jc w:val="both"/>
        <w:outlineLvl w:val="1"/>
        <w:rPr>
          <w:lang w:val="en-US" w:eastAsia="zh-CN"/>
        </w:rPr>
      </w:pPr>
      <w:r>
        <w:rPr>
          <w:rFonts w:hint="eastAsia"/>
          <w:b/>
          <w:sz w:val="24"/>
          <w:szCs w:val="24"/>
          <w:lang w:val="en-US" w:eastAsia="zh-CN"/>
        </w:rPr>
        <w:t>2.1 SS/PBCH block pattern in time domain</w:t>
      </w:r>
    </w:p>
    <w:p w:rsidR="00783C60" w:rsidRDefault="00EF6438">
      <w:pPr>
        <w:jc w:val="both"/>
        <w:rPr>
          <w:rFonts w:cs="Times"/>
          <w:lang w:val="en-US" w:eastAsia="zh-CN"/>
        </w:rPr>
      </w:pPr>
      <w:r>
        <w:rPr>
          <w:rFonts w:hint="eastAsia"/>
          <w:lang w:val="en-US" w:eastAsia="zh-CN"/>
        </w:rPr>
        <w:t xml:space="preserve">As agreed in </w:t>
      </w:r>
      <w:r>
        <w:rPr>
          <w:lang w:val="en-US" w:eastAsia="zh-CN"/>
        </w:rPr>
        <w:t xml:space="preserve">previous </w:t>
      </w:r>
      <w:r>
        <w:rPr>
          <w:rFonts w:hint="eastAsia"/>
          <w:lang w:val="en-US" w:eastAsia="zh-CN"/>
        </w:rPr>
        <w:t>meeting</w:t>
      </w:r>
      <w:r>
        <w:rPr>
          <w:lang w:val="en-US" w:eastAsia="zh-CN"/>
        </w:rPr>
        <w:t>s</w:t>
      </w:r>
      <w:r>
        <w:rPr>
          <w:rFonts w:hint="eastAsia"/>
          <w:lang w:val="en-US" w:eastAsia="zh-CN"/>
        </w:rPr>
        <w:t xml:space="preserve">, RAN1 </w:t>
      </w:r>
      <w:r>
        <w:rPr>
          <w:rFonts w:cs="Times"/>
          <w:lang w:val="en-US" w:eastAsia="zh-CN"/>
        </w:rPr>
        <w:t>support</w:t>
      </w:r>
      <w:r>
        <w:rPr>
          <w:rFonts w:cs="Times" w:hint="eastAsia"/>
          <w:lang w:val="en-US" w:eastAsia="zh-CN"/>
        </w:rPr>
        <w:t>s</w:t>
      </w:r>
      <w:r>
        <w:rPr>
          <w:rFonts w:cs="Times"/>
          <w:lang w:eastAsia="zh-CN"/>
        </w:rPr>
        <w:t xml:space="preserve"> configuration by higher layers of 15 </w:t>
      </w:r>
      <w:r>
        <w:rPr>
          <w:rFonts w:cs="Times" w:hint="eastAsia"/>
          <w:lang w:eastAsia="zh-CN"/>
        </w:rPr>
        <w:t>kHz</w:t>
      </w:r>
      <w:r>
        <w:rPr>
          <w:rFonts w:cs="Times"/>
          <w:lang w:eastAsia="zh-CN"/>
        </w:rPr>
        <w:t xml:space="preserve"> or 30 </w:t>
      </w:r>
      <w:r>
        <w:rPr>
          <w:rFonts w:cs="Times" w:hint="eastAsia"/>
          <w:lang w:eastAsia="zh-CN"/>
        </w:rPr>
        <w:t>kHz</w:t>
      </w:r>
      <w:r>
        <w:rPr>
          <w:rFonts w:cs="Times"/>
          <w:lang w:eastAsia="zh-CN"/>
        </w:rPr>
        <w:t xml:space="preserve"> SCS for SS/PBCH block</w:t>
      </w:r>
      <w:r>
        <w:rPr>
          <w:rFonts w:cs="Times" w:hint="eastAsia"/>
          <w:lang w:val="en-US" w:eastAsia="zh-CN"/>
        </w:rPr>
        <w:t xml:space="preserve">, </w:t>
      </w:r>
      <w:r>
        <w:rPr>
          <w:rFonts w:cs="Times"/>
          <w:lang w:val="en-US" w:eastAsia="zh-CN"/>
        </w:rPr>
        <w:t>with further</w:t>
      </w:r>
      <w:r>
        <w:rPr>
          <w:rFonts w:cs="Times" w:hint="eastAsia"/>
          <w:lang w:val="en-US" w:eastAsia="zh-CN"/>
        </w:rPr>
        <w:t xml:space="preserve"> down-select</w:t>
      </w:r>
      <w:r>
        <w:rPr>
          <w:rFonts w:cs="Times"/>
          <w:lang w:val="en-US" w:eastAsia="zh-CN"/>
        </w:rPr>
        <w:t>ion</w:t>
      </w:r>
      <w:r>
        <w:rPr>
          <w:rFonts w:cs="Times" w:hint="eastAsia"/>
          <w:lang w:val="en-US" w:eastAsia="zh-CN"/>
        </w:rPr>
        <w:t xml:space="preserve"> </w:t>
      </w:r>
      <w:r>
        <w:rPr>
          <w:rFonts w:cs="Times"/>
          <w:lang w:val="en-US" w:eastAsia="zh-CN"/>
        </w:rPr>
        <w:t xml:space="preserve">between the </w:t>
      </w:r>
      <w:r>
        <w:rPr>
          <w:rFonts w:cs="Times" w:hint="eastAsia"/>
          <w:lang w:val="en-US" w:eastAsia="zh-CN"/>
        </w:rPr>
        <w:t>two options of SS/PBCH block pattern. The legacy SS/PBCH block pattern in Alt 1 and Alt 3 in RAN1 #96bis (</w:t>
      </w:r>
      <w:r>
        <w:t>at symbols (2, 3, 4, 5) and (8, 9, 10, 11) in the slot</w:t>
      </w:r>
      <w:r>
        <w:rPr>
          <w:rFonts w:cs="Times" w:hint="eastAsia"/>
          <w:lang w:val="en-US" w:eastAsia="zh-CN"/>
        </w:rPr>
        <w:t>) corresponds to Case A with 15 kHz SCS and Case C with 30 kHz SCS in Rel-15 NR. The new SS/PBCH block pattern in Alt 2 (</w:t>
      </w:r>
      <w:r>
        <w:t>at symbols (2, 3, 4, 5) and (9, 10, 11, 12) in the slot</w:t>
      </w:r>
      <w:r>
        <w:rPr>
          <w:rFonts w:cs="Times" w:hint="eastAsia"/>
          <w:lang w:val="en-US" w:eastAsia="zh-CN"/>
        </w:rPr>
        <w:t xml:space="preserve">) is symmetrical in half of a slot, which is a new pattern different from </w:t>
      </w:r>
      <w:r>
        <w:rPr>
          <w:rFonts w:cs="Times"/>
          <w:lang w:val="en-US" w:eastAsia="zh-CN"/>
        </w:rPr>
        <w:t>those</w:t>
      </w:r>
      <w:r>
        <w:rPr>
          <w:rFonts w:cs="Times" w:hint="eastAsia"/>
          <w:lang w:val="en-US" w:eastAsia="zh-CN"/>
        </w:rPr>
        <w:t xml:space="preserve"> in Rel-15 specification. The patterns of SS/PBCH block in Alt 1/3 and</w:t>
      </w:r>
      <w:r>
        <w:rPr>
          <w:rFonts w:cs="Times"/>
          <w:lang w:val="en-US" w:eastAsia="zh-CN"/>
        </w:rPr>
        <w:t xml:space="preserve"> </w:t>
      </w:r>
      <w:r>
        <w:rPr>
          <w:rFonts w:cs="Times" w:hint="eastAsia"/>
          <w:lang w:val="en-US" w:eastAsia="zh-CN"/>
        </w:rPr>
        <w:t>Alt 2 are illustrated in Figure 1. Case B with 30 kHz SCS in Rel-15 NR was excluded for NR-U in RAN1 #96 meeting.</w:t>
      </w:r>
    </w:p>
    <w:p w:rsidR="00783C60" w:rsidRDefault="00EF6438">
      <w:pPr>
        <w:jc w:val="both"/>
      </w:pPr>
      <w:r>
        <w:rPr>
          <w:rFonts w:cs="Times" w:hint="eastAsia"/>
          <w:lang w:val="en-US" w:eastAsia="zh-CN"/>
        </w:rPr>
        <w:t xml:space="preserve">Since one SS/PBCH block is defined in each half slot, it is natural to set a DRS shift granularity </w:t>
      </w:r>
      <w:r>
        <w:rPr>
          <w:rFonts w:cs="Times"/>
          <w:lang w:val="en-US" w:eastAsia="zh-CN"/>
        </w:rPr>
        <w:t>to be</w:t>
      </w:r>
      <w:r>
        <w:rPr>
          <w:rFonts w:cs="Times" w:hint="eastAsia"/>
          <w:lang w:val="en-US" w:eastAsia="zh-CN"/>
        </w:rPr>
        <w:t xml:space="preserve"> a half slot. The new SS/PBCH pattern can facilitate </w:t>
      </w:r>
      <w:r>
        <w:rPr>
          <w:rFonts w:cs="Times"/>
          <w:lang w:val="en-US" w:eastAsia="zh-CN"/>
        </w:rPr>
        <w:t xml:space="preserve">the </w:t>
      </w:r>
      <w:r>
        <w:rPr>
          <w:rFonts w:cs="Times" w:hint="eastAsia"/>
          <w:lang w:val="en-US" w:eastAsia="zh-CN"/>
        </w:rPr>
        <w:t>half slot shift</w:t>
      </w:r>
      <w:r>
        <w:rPr>
          <w:rFonts w:cs="Times"/>
          <w:lang w:val="en-US" w:eastAsia="zh-CN"/>
        </w:rPr>
        <w:t xml:space="preserve"> where </w:t>
      </w:r>
      <w:r>
        <w:rPr>
          <w:rFonts w:cs="Times" w:hint="eastAsia"/>
          <w:lang w:val="en-US" w:eastAsia="zh-CN"/>
        </w:rPr>
        <w:t xml:space="preserve">DRSs in the first half slot and the </w:t>
      </w:r>
      <w:r>
        <w:rPr>
          <w:rFonts w:cs="Times"/>
          <w:lang w:val="en-US" w:eastAsia="zh-CN"/>
        </w:rPr>
        <w:t>second</w:t>
      </w:r>
      <w:r>
        <w:rPr>
          <w:rFonts w:cs="Times" w:hint="eastAsia"/>
          <w:lang w:val="en-US" w:eastAsia="zh-CN"/>
        </w:rPr>
        <w:t xml:space="preserve"> half slot have the same structure. </w:t>
      </w:r>
      <w:r>
        <w:rPr>
          <w:rFonts w:cs="Times"/>
          <w:lang w:val="en-US" w:eastAsia="zh-CN"/>
        </w:rPr>
        <w:t>Such</w:t>
      </w:r>
      <w:r>
        <w:rPr>
          <w:rFonts w:cs="Times" w:hint="eastAsia"/>
          <w:lang w:val="en-US" w:eastAsia="zh-CN"/>
        </w:rPr>
        <w:t xml:space="preserve"> identical pattern of SS/PBCH blocks in every half slot is more suitable for designing CORESET#0 and RMSI PDSCH. CORESET#0 can start from the beginning of any half a slot (i.e. symbol #0 or #7) </w:t>
      </w:r>
      <w:r>
        <w:rPr>
          <w:rFonts w:cs="Times"/>
          <w:lang w:val="en-US" w:eastAsia="zh-CN"/>
        </w:rPr>
        <w:t>regardless which of the two symbols. This</w:t>
      </w:r>
      <w:r>
        <w:rPr>
          <w:rFonts w:cs="Times" w:hint="eastAsia"/>
          <w:lang w:val="en-US" w:eastAsia="zh-CN"/>
        </w:rPr>
        <w:t xml:space="preserve"> reduces the implementation complexity</w:t>
      </w:r>
      <w:r>
        <w:rPr>
          <w:rFonts w:cs="Times"/>
          <w:lang w:val="en-US" w:eastAsia="zh-CN"/>
        </w:rPr>
        <w:t xml:space="preserve"> at UE</w:t>
      </w:r>
      <w:r>
        <w:rPr>
          <w:rFonts w:cs="Times" w:hint="eastAsia"/>
          <w:lang w:val="en-US" w:eastAsia="zh-CN"/>
        </w:rPr>
        <w:t xml:space="preserve">. Further, more time/frequency resources can be used </w:t>
      </w:r>
      <w:r>
        <w:rPr>
          <w:rFonts w:cs="Times"/>
          <w:lang w:val="en-US" w:eastAsia="zh-CN"/>
        </w:rPr>
        <w:t>to</w:t>
      </w:r>
      <w:r>
        <w:rPr>
          <w:rFonts w:cs="Times" w:hint="eastAsia"/>
          <w:lang w:val="en-US" w:eastAsia="zh-CN"/>
        </w:rPr>
        <w:t xml:space="preserve"> carry RMSI PDSCH in the first half slot. Therefore, the new SS/PBCH block pattern in Alt 2 is preferred.</w:t>
      </w:r>
    </w:p>
    <w:p w:rsidR="00783C60" w:rsidRDefault="00EF6438">
      <w:pPr>
        <w:spacing w:after="60"/>
        <w:jc w:val="center"/>
        <w:rPr>
          <w:rFonts w:eastAsia="宋体"/>
          <w:lang w:eastAsia="zh-CN"/>
        </w:rPr>
      </w:pPr>
      <w:r>
        <w:rPr>
          <w:noProof/>
          <w:lang w:val="en-US" w:eastAsia="zh-CN"/>
        </w:rPr>
        <w:drawing>
          <wp:inline distT="0" distB="0" distL="114300" distR="114300">
            <wp:extent cx="5977255" cy="1590040"/>
            <wp:effectExtent l="0" t="0" r="4445" b="10160"/>
            <wp:docPr id="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5"/>
                    <pic:cNvPicPr>
                      <a:picLocks noChangeAspect="1"/>
                    </pic:cNvPicPr>
                  </pic:nvPicPr>
                  <pic:blipFill>
                    <a:blip r:embed="rId8" cstate="print"/>
                    <a:stretch>
                      <a:fillRect/>
                    </a:stretch>
                  </pic:blipFill>
                  <pic:spPr>
                    <a:xfrm>
                      <a:off x="0" y="0"/>
                      <a:ext cx="5977255" cy="1590040"/>
                    </a:xfrm>
                    <a:prstGeom prst="rect">
                      <a:avLst/>
                    </a:prstGeom>
                    <a:noFill/>
                    <a:ln>
                      <a:noFill/>
                    </a:ln>
                  </pic:spPr>
                </pic:pic>
              </a:graphicData>
            </a:graphic>
          </wp:inline>
        </w:drawing>
      </w:r>
    </w:p>
    <w:p w:rsidR="00783C60" w:rsidRDefault="00EF6438">
      <w:pPr>
        <w:pStyle w:val="Caption"/>
        <w:jc w:val="center"/>
        <w:rPr>
          <w:b w:val="0"/>
          <w:bCs w:val="0"/>
          <w:lang w:val="en-US" w:eastAsia="zh-CN"/>
        </w:rPr>
      </w:pPr>
      <w:r>
        <w:rPr>
          <w:b w:val="0"/>
          <w:lang w:val="en-US" w:eastAsia="zh-CN"/>
        </w:rPr>
        <w:t xml:space="preserve">Figure </w:t>
      </w:r>
      <w:r>
        <w:rPr>
          <w:rFonts w:hint="eastAsia"/>
          <w:b w:val="0"/>
          <w:lang w:val="en-US" w:eastAsia="zh-CN"/>
        </w:rPr>
        <w:t>1</w:t>
      </w:r>
      <w:r>
        <w:rPr>
          <w:b w:val="0"/>
          <w:bCs w:val="0"/>
          <w:lang w:val="en-US" w:eastAsia="zh-CN"/>
        </w:rPr>
        <w:t xml:space="preserve"> </w:t>
      </w:r>
      <w:r>
        <w:rPr>
          <w:rFonts w:eastAsia="宋体" w:hint="eastAsia"/>
          <w:b w:val="0"/>
          <w:bCs w:val="0"/>
          <w:lang w:val="en-US" w:eastAsia="zh-CN"/>
        </w:rPr>
        <w:t>SS/PBCH block mapping patterns</w:t>
      </w:r>
    </w:p>
    <w:p w:rsidR="00783C60" w:rsidRDefault="00EF6438">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w:t>
      </w:r>
      <w:r>
        <w:rPr>
          <w:rFonts w:eastAsia="宋体"/>
          <w:i/>
          <w:iCs/>
          <w:lang w:val="en-US" w:eastAsia="zh-CN"/>
        </w:rPr>
        <w:t xml:space="preserve"> </w:t>
      </w:r>
      <w:r>
        <w:rPr>
          <w:rFonts w:eastAsia="宋体" w:hint="eastAsia"/>
          <w:i/>
          <w:iCs/>
          <w:lang w:val="en-US" w:eastAsia="zh-CN"/>
        </w:rPr>
        <w:t>The new pattern of SS/PBCH block is preferred for NR-U, i.e. two SS/PBCH blocks are located in symbols (2,</w:t>
      </w:r>
      <w:r>
        <w:rPr>
          <w:rFonts w:eastAsia="宋体"/>
          <w:i/>
          <w:iCs/>
          <w:lang w:val="en-US" w:eastAsia="zh-CN"/>
        </w:rPr>
        <w:t xml:space="preserve"> </w:t>
      </w:r>
      <w:r>
        <w:rPr>
          <w:rFonts w:eastAsia="宋体" w:hint="eastAsia"/>
          <w:i/>
          <w:iCs/>
          <w:lang w:val="en-US" w:eastAsia="zh-CN"/>
        </w:rPr>
        <w:t>3,</w:t>
      </w:r>
      <w:r>
        <w:rPr>
          <w:rFonts w:eastAsia="宋体"/>
          <w:i/>
          <w:iCs/>
          <w:lang w:val="en-US" w:eastAsia="zh-CN"/>
        </w:rPr>
        <w:t xml:space="preserve"> </w:t>
      </w:r>
      <w:r>
        <w:rPr>
          <w:rFonts w:eastAsia="宋体" w:hint="eastAsia"/>
          <w:i/>
          <w:iCs/>
          <w:lang w:val="en-US" w:eastAsia="zh-CN"/>
        </w:rPr>
        <w:t>4,</w:t>
      </w:r>
      <w:r>
        <w:rPr>
          <w:rFonts w:eastAsia="宋体"/>
          <w:i/>
          <w:iCs/>
          <w:lang w:val="en-US" w:eastAsia="zh-CN"/>
        </w:rPr>
        <w:t xml:space="preserve"> </w:t>
      </w:r>
      <w:r>
        <w:rPr>
          <w:rFonts w:eastAsia="宋体" w:hint="eastAsia"/>
          <w:i/>
          <w:iCs/>
          <w:lang w:val="en-US" w:eastAsia="zh-CN"/>
        </w:rPr>
        <w:t>5) and (9,</w:t>
      </w:r>
      <w:r>
        <w:rPr>
          <w:rFonts w:eastAsia="宋体"/>
          <w:i/>
          <w:iCs/>
          <w:lang w:val="en-US" w:eastAsia="zh-CN"/>
        </w:rPr>
        <w:t xml:space="preserve"> </w:t>
      </w:r>
      <w:r>
        <w:rPr>
          <w:rFonts w:eastAsia="宋体" w:hint="eastAsia"/>
          <w:i/>
          <w:iCs/>
          <w:lang w:val="en-US" w:eastAsia="zh-CN"/>
        </w:rPr>
        <w:t>10,</w:t>
      </w:r>
      <w:r>
        <w:rPr>
          <w:rFonts w:eastAsia="宋体"/>
          <w:i/>
          <w:iCs/>
          <w:lang w:val="en-US" w:eastAsia="zh-CN"/>
        </w:rPr>
        <w:t xml:space="preserve"> </w:t>
      </w:r>
      <w:r>
        <w:rPr>
          <w:rFonts w:eastAsia="宋体" w:hint="eastAsia"/>
          <w:i/>
          <w:iCs/>
          <w:lang w:val="en-US" w:eastAsia="zh-CN"/>
        </w:rPr>
        <w:t>11,</w:t>
      </w:r>
      <w:r>
        <w:rPr>
          <w:rFonts w:eastAsia="宋体"/>
          <w:i/>
          <w:iCs/>
          <w:lang w:val="en-US" w:eastAsia="zh-CN"/>
        </w:rPr>
        <w:t xml:space="preserve"> </w:t>
      </w:r>
      <w:r>
        <w:rPr>
          <w:rFonts w:eastAsia="宋体" w:hint="eastAsia"/>
          <w:i/>
          <w:iCs/>
          <w:lang w:val="en-US" w:eastAsia="zh-CN"/>
        </w:rPr>
        <w:t>12) in a slot respectively.</w:t>
      </w:r>
    </w:p>
    <w:p w:rsidR="00783C60" w:rsidRDefault="00EF6438">
      <w:pPr>
        <w:spacing w:before="180" w:line="260" w:lineRule="auto"/>
        <w:jc w:val="both"/>
        <w:outlineLvl w:val="1"/>
        <w:rPr>
          <w:lang w:val="en-US" w:eastAsia="zh-CN"/>
        </w:rPr>
      </w:pPr>
      <w:r>
        <w:rPr>
          <w:rFonts w:hint="eastAsia"/>
          <w:b/>
          <w:sz w:val="24"/>
          <w:szCs w:val="24"/>
          <w:lang w:val="en-US" w:eastAsia="zh-CN"/>
        </w:rPr>
        <w:t>2.2 Multiplexing pattern between SS/PBCH block and RMSI PDCCH/PDSCH</w:t>
      </w:r>
    </w:p>
    <w:p w:rsidR="00783C60" w:rsidRDefault="00EF6438">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2.2.1 The slot for starting monitoring Type-0 PDCCH</w:t>
      </w:r>
    </w:p>
    <w:p w:rsidR="00783C60" w:rsidRDefault="00EF6438">
      <w:pPr>
        <w:jc w:val="both"/>
        <w:rPr>
          <w:rFonts w:cs="Times"/>
          <w:lang w:val="en-US" w:eastAsia="zh-CN"/>
        </w:rPr>
      </w:pPr>
      <w:r>
        <w:rPr>
          <w:rFonts w:cs="Times" w:hint="eastAsia"/>
          <w:lang w:val="en-US" w:eastAsia="zh-CN"/>
        </w:rPr>
        <w:t xml:space="preserve">For </w:t>
      </w:r>
      <w:r>
        <w:rPr>
          <w:rFonts w:cs="Times"/>
          <w:lang w:val="en-US" w:eastAsia="zh-CN"/>
        </w:rPr>
        <w:t>stand-alone</w:t>
      </w:r>
      <w:r>
        <w:rPr>
          <w:rFonts w:cs="Times" w:hint="eastAsia"/>
          <w:lang w:val="en-US" w:eastAsia="zh-CN"/>
        </w:rPr>
        <w:t xml:space="preserve"> </w:t>
      </w:r>
      <w:r>
        <w:rPr>
          <w:rFonts w:cs="Times"/>
          <w:lang w:val="en-US" w:eastAsia="zh-CN"/>
        </w:rPr>
        <w:t>(SA) or</w:t>
      </w:r>
      <w:r>
        <w:rPr>
          <w:rFonts w:cs="Times" w:hint="eastAsia"/>
          <w:lang w:val="en-US" w:eastAsia="zh-CN"/>
        </w:rPr>
        <w:t xml:space="preserve"> </w:t>
      </w:r>
      <w:r>
        <w:rPr>
          <w:rFonts w:cs="Times"/>
          <w:lang w:val="en-US" w:eastAsia="zh-CN"/>
        </w:rPr>
        <w:t>dual-connectivity</w:t>
      </w:r>
      <w:r>
        <w:rPr>
          <w:rFonts w:cs="Times" w:hint="eastAsia"/>
          <w:lang w:val="en-US" w:eastAsia="zh-CN"/>
        </w:rPr>
        <w:t xml:space="preserve"> </w:t>
      </w:r>
      <w:r>
        <w:rPr>
          <w:rFonts w:cs="Times"/>
          <w:lang w:val="en-US" w:eastAsia="zh-CN"/>
        </w:rPr>
        <w:t xml:space="preserve">(DC) </w:t>
      </w:r>
      <w:r>
        <w:rPr>
          <w:rFonts w:cs="Times" w:hint="eastAsia"/>
          <w:lang w:val="en-US" w:eastAsia="zh-CN"/>
        </w:rPr>
        <w:t xml:space="preserve">scenarios, DRS should include at least SS/PBCH block, RMSI PDCCH/PDSCH. These reference signals and channels </w:t>
      </w:r>
      <w:r>
        <w:rPr>
          <w:rFonts w:cs="Times"/>
          <w:lang w:val="en-US" w:eastAsia="zh-CN"/>
        </w:rPr>
        <w:t>may</w:t>
      </w:r>
      <w:r>
        <w:rPr>
          <w:rFonts w:cs="Times" w:hint="eastAsia"/>
          <w:lang w:val="en-US" w:eastAsia="zh-CN"/>
        </w:rPr>
        <w:t xml:space="preserve"> be multiplexed as </w:t>
      </w:r>
      <w:r>
        <w:rPr>
          <w:rFonts w:cs="Times"/>
          <w:lang w:val="en-US" w:eastAsia="zh-CN"/>
        </w:rPr>
        <w:t>part of</w:t>
      </w:r>
      <w:r>
        <w:rPr>
          <w:rFonts w:cs="Times" w:hint="eastAsia"/>
          <w:lang w:val="en-US" w:eastAsia="zh-CN"/>
        </w:rPr>
        <w:t xml:space="preserve"> DRS in a same short time (a slot or a half slot is preferred) to minimize the DRS duration, </w:t>
      </w:r>
      <w:r>
        <w:rPr>
          <w:rFonts w:cs="Times"/>
          <w:lang w:val="en-US" w:eastAsia="zh-CN"/>
        </w:rPr>
        <w:t>in order</w:t>
      </w:r>
      <w:r>
        <w:rPr>
          <w:rFonts w:cs="Times" w:hint="eastAsia"/>
          <w:lang w:val="en-US" w:eastAsia="zh-CN"/>
        </w:rPr>
        <w:t xml:space="preserve"> to use higher priority LBT (e.g. C</w:t>
      </w:r>
      <w:r>
        <w:rPr>
          <w:rFonts w:cs="Times"/>
          <w:lang w:val="en-US" w:eastAsia="zh-CN"/>
        </w:rPr>
        <w:t>at-</w:t>
      </w:r>
      <w:r>
        <w:rPr>
          <w:rFonts w:cs="Times" w:hint="eastAsia"/>
          <w:lang w:val="en-US" w:eastAsia="zh-CN"/>
        </w:rPr>
        <w:t xml:space="preserve">2), </w:t>
      </w:r>
      <w:r>
        <w:rPr>
          <w:rFonts w:cs="Times"/>
          <w:lang w:val="en-US" w:eastAsia="zh-CN"/>
        </w:rPr>
        <w:t xml:space="preserve">to </w:t>
      </w:r>
      <w:r>
        <w:rPr>
          <w:rFonts w:cs="Times" w:hint="eastAsia"/>
          <w:lang w:val="en-US" w:eastAsia="zh-CN"/>
        </w:rPr>
        <w:t>reduce the times of channel access and meet the OCB requirements. Thus, these DRS components should not span cross multiple slots with each other, which not only lead</w:t>
      </w:r>
      <w:r>
        <w:rPr>
          <w:rFonts w:cs="Times"/>
          <w:lang w:val="en-US" w:eastAsia="zh-CN"/>
        </w:rPr>
        <w:t>s</w:t>
      </w:r>
      <w:r>
        <w:rPr>
          <w:rFonts w:cs="Times" w:hint="eastAsia"/>
          <w:lang w:val="en-US" w:eastAsia="zh-CN"/>
        </w:rPr>
        <w:t xml:space="preserve"> to a longer DRS duration, but also generate</w:t>
      </w:r>
      <w:r>
        <w:rPr>
          <w:rFonts w:cs="Times"/>
          <w:lang w:val="en-US" w:eastAsia="zh-CN"/>
        </w:rPr>
        <w:t>s</w:t>
      </w:r>
      <w:r>
        <w:rPr>
          <w:rFonts w:cs="Times" w:hint="eastAsia"/>
          <w:lang w:val="en-US" w:eastAsia="zh-CN"/>
        </w:rPr>
        <w:t xml:space="preserve"> possible multiple gaps in time domain.</w:t>
      </w:r>
    </w:p>
    <w:p w:rsidR="00783C60" w:rsidRDefault="00EF6438">
      <w:pPr>
        <w:jc w:val="both"/>
        <w:rPr>
          <w:rFonts w:eastAsia="宋体"/>
          <w:lang w:val="en-US" w:eastAsia="zh-CN"/>
        </w:rPr>
      </w:pPr>
      <w:r>
        <w:rPr>
          <w:lang w:val="en-US"/>
        </w:rPr>
        <w:lastRenderedPageBreak/>
        <w:t>For multiplexing pattern 1</w:t>
      </w:r>
      <w:r>
        <w:rPr>
          <w:rFonts w:eastAsia="宋体" w:hint="eastAsia"/>
          <w:lang w:val="en-US" w:eastAsia="zh-CN"/>
        </w:rPr>
        <w:t xml:space="preserve"> of </w:t>
      </w:r>
      <w:r>
        <w:rPr>
          <w:lang w:val="en-US"/>
        </w:rPr>
        <w:t>the SS/PBCH block and CORESET</w:t>
      </w:r>
      <w:r>
        <w:rPr>
          <w:rFonts w:eastAsia="宋体" w:hint="eastAsia"/>
          <w:lang w:val="en-US" w:eastAsia="zh-CN"/>
        </w:rPr>
        <w:t xml:space="preserve"> in Rel-15 NR</w:t>
      </w:r>
      <w:r>
        <w:rPr>
          <w:lang w:val="en-US"/>
        </w:rPr>
        <w:t xml:space="preserve">, a UE monitors PDCCH in the Type0-PDCCH CSS set over two consecutive slots starting from </w:t>
      </w:r>
      <w:proofErr w:type="gramStart"/>
      <w:r>
        <w:rPr>
          <w:lang w:val="en-US"/>
        </w:rPr>
        <w:t>slot</w:t>
      </w:r>
      <w:r>
        <w:rPr>
          <w:rFonts w:eastAsia="宋体" w:hint="eastAsia"/>
          <w:lang w:val="en-US" w:eastAsia="zh-CN"/>
        </w:rPr>
        <w:t xml:space="preserve"> </w:t>
      </w:r>
      <w:proofErr w:type="gramEnd"/>
      <w:r w:rsidR="00783C60" w:rsidRPr="00783C60">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6pt" o:ole="">
            <v:imagedata r:id="rId9" o:title=""/>
          </v:shape>
          <o:OLEObject Type="Embed" ProgID="Equation.3" ShapeID="_x0000_i1025" DrawAspect="Content" ObjectID="_1618466664" r:id="rId10"/>
        </w:object>
      </w:r>
      <w:r>
        <w:rPr>
          <w:lang w:val="en-US"/>
        </w:rPr>
        <w:t xml:space="preserve">. For SS/PBCH block with </w:t>
      </w:r>
      <w:proofErr w:type="gramStart"/>
      <w:r>
        <w:rPr>
          <w:lang w:val="en-US"/>
        </w:rPr>
        <w:t xml:space="preserve">index </w:t>
      </w:r>
      <w:proofErr w:type="gramEnd"/>
      <w:r w:rsidR="00783C60" w:rsidRPr="00783C60">
        <w:rPr>
          <w:position w:val="-6"/>
        </w:rPr>
        <w:object w:dxaOrig="140" w:dyaOrig="240">
          <v:shape id="_x0000_i1026" type="#_x0000_t75" style="width:7.5pt;height:14pt" o:ole="">
            <v:imagedata r:id="rId11" o:title=""/>
          </v:shape>
          <o:OLEObject Type="Embed" ProgID="Equation.3" ShapeID="_x0000_i1026" DrawAspect="Content" ObjectID="_1618466665" r:id="rId12"/>
        </w:object>
      </w:r>
      <w:r>
        <w:t xml:space="preserve">, the UE determines an index of slot </w:t>
      </w:r>
      <w:r w:rsidR="00783C60" w:rsidRPr="00783C60">
        <w:rPr>
          <w:position w:val="-10"/>
        </w:rPr>
        <w:object w:dxaOrig="240" w:dyaOrig="300">
          <v:shape id="_x0000_i1027" type="#_x0000_t75" style="width:14pt;height:16pt" o:ole="">
            <v:imagedata r:id="rId9" o:title=""/>
          </v:shape>
          <o:OLEObject Type="Embed" ProgID="Equation.3" ShapeID="_x0000_i1027" DrawAspect="Content" ObjectID="_1618466666" r:id="rId13"/>
        </w:object>
      </w:r>
      <w:r>
        <w:t xml:space="preserve"> as </w:t>
      </w:r>
      <w:r w:rsidR="00783C60" w:rsidRPr="00783C60">
        <w:rPr>
          <w:position w:val="-12"/>
        </w:rPr>
        <w:object w:dxaOrig="3320" w:dyaOrig="380">
          <v:shape id="_x0000_i1028" type="#_x0000_t75" style="width:143.5pt;height:18.5pt" o:ole="">
            <v:imagedata r:id="rId14" o:title=""/>
          </v:shape>
          <o:OLEObject Type="Embed" ProgID="Equation.3" ShapeID="_x0000_i1028" DrawAspect="Content" ObjectID="_1618466667" r:id="rId15"/>
        </w:object>
      </w:r>
      <w:r>
        <w:rPr>
          <w:rFonts w:eastAsia="宋体" w:hint="eastAsia"/>
          <w:lang w:val="en-US" w:eastAsia="zh-CN"/>
        </w:rPr>
        <w:t xml:space="preserve">. Wherein </w:t>
      </w:r>
      <w:r w:rsidR="00783C60" w:rsidRPr="00783C60">
        <w:rPr>
          <w:position w:val="-4"/>
        </w:rPr>
        <w:object w:dxaOrig="280" w:dyaOrig="220">
          <v:shape id="_x0000_i1029" type="#_x0000_t75" style="width:14pt;height:11pt" o:ole="">
            <v:imagedata r:id="rId16" o:title=""/>
          </v:shape>
          <o:OLEObject Type="Embed" ProgID="Equation.3" ShapeID="_x0000_i1029" DrawAspect="Content" ObjectID="_1618466668" r:id="rId17"/>
        </w:object>
      </w:r>
      <w:r>
        <w:t xml:space="preserve"> </w:t>
      </w:r>
      <w:r>
        <w:rPr>
          <w:rFonts w:eastAsia="宋体" w:hint="eastAsia"/>
          <w:lang w:val="en-US" w:eastAsia="zh-CN"/>
        </w:rPr>
        <w:t xml:space="preserve">(1/2, 1, or 2) </w:t>
      </w:r>
      <w:r>
        <w:t xml:space="preserve">and </w:t>
      </w:r>
      <w:r w:rsidR="00783C60" w:rsidRPr="00783C60">
        <w:rPr>
          <w:position w:val="-6"/>
        </w:rPr>
        <w:object w:dxaOrig="220" w:dyaOrig="240">
          <v:shape id="_x0000_i1030" type="#_x0000_t75" style="width:14pt;height:12pt" o:ole="">
            <v:imagedata r:id="rId18" o:title=""/>
          </v:shape>
          <o:OLEObject Type="Embed" ProgID="Equation.3" ShapeID="_x0000_i1030" DrawAspect="Content" ObjectID="_1618466669" r:id="rId19"/>
        </w:object>
      </w:r>
      <w:r>
        <w:rPr>
          <w:rFonts w:eastAsia="宋体" w:hint="eastAsia"/>
          <w:lang w:val="en-US" w:eastAsia="zh-CN"/>
        </w:rPr>
        <w:t xml:space="preserve">(0, 2, 5, or 7) </w:t>
      </w:r>
      <w:r>
        <w:t>are provided by Tables 13-11</w:t>
      </w:r>
      <w:r>
        <w:rPr>
          <w:rFonts w:eastAsia="宋体" w:hint="eastAsia"/>
          <w:lang w:val="en-US" w:eastAsia="zh-CN"/>
        </w:rPr>
        <w:t xml:space="preserve"> in 3GPP TS 38.213 that is copied below. </w:t>
      </w:r>
      <w:r>
        <w:t xml:space="preserve">The index for the first symbol of the CORESET in </w:t>
      </w:r>
      <w:r>
        <w:rPr>
          <w:rFonts w:eastAsia="宋体" w:hint="eastAsia"/>
          <w:lang w:val="en-US" w:eastAsia="zh-CN"/>
        </w:rPr>
        <w:t xml:space="preserve">the </w:t>
      </w:r>
      <w:r>
        <w:t>slot is the first symbol index provided by Table 13-11.</w:t>
      </w:r>
      <w:r>
        <w:rPr>
          <w:rFonts w:eastAsia="宋体" w:hint="eastAsia"/>
          <w:lang w:val="en-US" w:eastAsia="zh-CN"/>
        </w:rPr>
        <w:t xml:space="preserve"> </w:t>
      </w:r>
    </w:p>
    <w:p w:rsidR="00783C60" w:rsidRDefault="00EF6438">
      <w:pPr>
        <w:pStyle w:val="TH"/>
        <w:spacing w:before="0" w:after="120" w:line="260" w:lineRule="auto"/>
        <w:rPr>
          <w:rFonts w:ascii="Times New Roman" w:hAnsi="Times New Roman"/>
        </w:rPr>
      </w:pPr>
      <w:r>
        <w:rPr>
          <w:rFonts w:ascii="Times New Roman" w:hAnsi="Times New Roman" w:hint="eastAsia"/>
          <w:lang w:val="en-US" w:eastAsia="zh-CN"/>
        </w:rPr>
        <w:t xml:space="preserve">3GPP TS 38.213 </w:t>
      </w:r>
      <w:r>
        <w:rPr>
          <w:rFonts w:ascii="Times New Roman" w:hAnsi="Times New Roman"/>
        </w:rPr>
        <w:t>Table 13-11: Parameters for PDCCH monitoring occasions for Type0-PDCCH CSS set - SS/PBCH block and CORESET multiplexing pattern 1 and FR1</w:t>
      </w:r>
    </w:p>
    <w:tbl>
      <w:tblPr>
        <w:tblW w:w="94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885"/>
        <w:gridCol w:w="2461"/>
        <w:gridCol w:w="1025"/>
        <w:gridCol w:w="4256"/>
      </w:tblGrid>
      <w:tr w:rsidR="00783C60">
        <w:trPr>
          <w:cantSplit/>
        </w:trPr>
        <w:tc>
          <w:tcPr>
            <w:tcW w:w="806" w:type="dxa"/>
            <w:tcBorders>
              <w:bottom w:val="double" w:sz="4" w:space="0" w:color="auto"/>
              <w:right w:val="double" w:sz="4" w:space="0" w:color="auto"/>
            </w:tcBorders>
            <w:shd w:val="clear" w:color="auto" w:fill="E0E0E0"/>
            <w:vAlign w:val="center"/>
          </w:tcPr>
          <w:p w:rsidR="00783C60" w:rsidRDefault="00EF6438">
            <w:pPr>
              <w:pStyle w:val="TAH"/>
              <w:rPr>
                <w:bCs/>
                <w:lang w:val="en-US"/>
              </w:rPr>
            </w:pPr>
            <w:r>
              <w:rPr>
                <w:bCs/>
                <w:lang w:val="en-US"/>
              </w:rPr>
              <w:t>Index</w:t>
            </w:r>
          </w:p>
        </w:tc>
        <w:tc>
          <w:tcPr>
            <w:tcW w:w="885" w:type="dxa"/>
            <w:tcBorders>
              <w:left w:val="double" w:sz="4" w:space="0" w:color="auto"/>
              <w:bottom w:val="double" w:sz="4" w:space="0" w:color="auto"/>
            </w:tcBorders>
            <w:shd w:val="clear" w:color="auto" w:fill="E0E0E0"/>
            <w:vAlign w:val="center"/>
          </w:tcPr>
          <w:p w:rsidR="00783C60" w:rsidRDefault="00783C60">
            <w:pPr>
              <w:pStyle w:val="TAH"/>
              <w:rPr>
                <w:bCs/>
                <w:lang w:val="en-US"/>
              </w:rPr>
            </w:pPr>
            <w:r w:rsidRPr="00783C60">
              <w:rPr>
                <w:position w:val="-6"/>
              </w:rPr>
              <w:object w:dxaOrig="220" w:dyaOrig="240">
                <v:shape id="_x0000_i1031" type="#_x0000_t75" style="width:14pt;height:12pt" o:ole="">
                  <v:imagedata r:id="rId20" o:title=""/>
                </v:shape>
                <o:OLEObject Type="Embed" ProgID="Equation.3" ShapeID="_x0000_i1031" DrawAspect="Content" ObjectID="_1618466670" r:id="rId21"/>
              </w:object>
            </w:r>
          </w:p>
        </w:tc>
        <w:tc>
          <w:tcPr>
            <w:tcW w:w="2461" w:type="dxa"/>
            <w:tcBorders>
              <w:bottom w:val="double" w:sz="4" w:space="0" w:color="auto"/>
            </w:tcBorders>
            <w:shd w:val="clear" w:color="auto" w:fill="E0E0E0"/>
            <w:vAlign w:val="center"/>
          </w:tcPr>
          <w:p w:rsidR="00783C60" w:rsidRDefault="00EF6438">
            <w:pPr>
              <w:pStyle w:val="TAH"/>
              <w:rPr>
                <w:bCs/>
                <w:lang w:val="en-US"/>
              </w:rPr>
            </w:pPr>
            <w:r>
              <w:rPr>
                <w:rStyle w:val="CommentReference"/>
                <w:rFonts w:cs="Arial"/>
                <w:sz w:val="18"/>
                <w:szCs w:val="18"/>
              </w:rPr>
              <w:t>Number of search space sets per slot</w:t>
            </w:r>
          </w:p>
        </w:tc>
        <w:tc>
          <w:tcPr>
            <w:tcW w:w="1025" w:type="dxa"/>
            <w:tcBorders>
              <w:bottom w:val="double" w:sz="4" w:space="0" w:color="auto"/>
            </w:tcBorders>
            <w:shd w:val="clear" w:color="auto" w:fill="E0E0E0"/>
            <w:vAlign w:val="center"/>
          </w:tcPr>
          <w:p w:rsidR="00783C60" w:rsidRDefault="00783C60">
            <w:pPr>
              <w:pStyle w:val="TAH"/>
              <w:rPr>
                <w:bCs/>
                <w:lang w:val="en-US"/>
              </w:rPr>
            </w:pPr>
            <w:r w:rsidRPr="00783C60">
              <w:rPr>
                <w:position w:val="-4"/>
              </w:rPr>
              <w:object w:dxaOrig="280" w:dyaOrig="220">
                <v:shape id="_x0000_i1032" type="#_x0000_t75" style="width:14pt;height:12pt" o:ole="">
                  <v:imagedata r:id="rId22" o:title=""/>
                </v:shape>
                <o:OLEObject Type="Embed" ProgID="Equation.3" ShapeID="_x0000_i1032" DrawAspect="Content" ObjectID="_1618466671" r:id="rId23"/>
              </w:object>
            </w:r>
          </w:p>
        </w:tc>
        <w:tc>
          <w:tcPr>
            <w:tcW w:w="4256" w:type="dxa"/>
            <w:tcBorders>
              <w:bottom w:val="double" w:sz="4" w:space="0" w:color="auto"/>
            </w:tcBorders>
            <w:shd w:val="clear" w:color="auto" w:fill="E0E0E0"/>
            <w:vAlign w:val="center"/>
          </w:tcPr>
          <w:p w:rsidR="00783C60" w:rsidRDefault="00EF6438">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783C60">
        <w:trPr>
          <w:cantSplit/>
        </w:trPr>
        <w:tc>
          <w:tcPr>
            <w:tcW w:w="806" w:type="dxa"/>
            <w:tcBorders>
              <w:top w:val="double" w:sz="4" w:space="0" w:color="auto"/>
              <w:right w:val="double" w:sz="4" w:space="0" w:color="auto"/>
            </w:tcBorders>
            <w:shd w:val="clear" w:color="auto" w:fill="auto"/>
            <w:vAlign w:val="center"/>
          </w:tcPr>
          <w:p w:rsidR="00783C60" w:rsidRDefault="00EF6438">
            <w:pPr>
              <w:pStyle w:val="TAC"/>
              <w:rPr>
                <w:lang w:val="en-US"/>
              </w:rPr>
            </w:pPr>
            <w:r>
              <w:rPr>
                <w:lang w:val="en-US"/>
              </w:rPr>
              <w:t>0</w:t>
            </w:r>
          </w:p>
        </w:tc>
        <w:tc>
          <w:tcPr>
            <w:tcW w:w="885" w:type="dxa"/>
            <w:tcBorders>
              <w:top w:val="double" w:sz="4" w:space="0" w:color="auto"/>
              <w:left w:val="double" w:sz="4" w:space="0" w:color="auto"/>
            </w:tcBorders>
            <w:vAlign w:val="center"/>
          </w:tcPr>
          <w:p w:rsidR="00783C60" w:rsidRDefault="00EF6438">
            <w:pPr>
              <w:pStyle w:val="TAC"/>
              <w:rPr>
                <w:lang w:val="en-US"/>
              </w:rPr>
            </w:pPr>
            <w:r>
              <w:rPr>
                <w:rStyle w:val="CommentReference"/>
                <w:rFonts w:cs="Arial"/>
                <w:sz w:val="18"/>
                <w:szCs w:val="18"/>
              </w:rPr>
              <w:t>0</w:t>
            </w:r>
          </w:p>
        </w:tc>
        <w:tc>
          <w:tcPr>
            <w:tcW w:w="2461" w:type="dxa"/>
            <w:tcBorders>
              <w:top w:val="double" w:sz="4" w:space="0" w:color="auto"/>
            </w:tcBorders>
            <w:vAlign w:val="center"/>
          </w:tcPr>
          <w:p w:rsidR="00783C60" w:rsidRDefault="00EF6438">
            <w:pPr>
              <w:pStyle w:val="TAC"/>
              <w:rPr>
                <w:lang w:val="en-US"/>
              </w:rPr>
            </w:pPr>
            <w:r>
              <w:rPr>
                <w:rStyle w:val="CommentReference"/>
                <w:rFonts w:cs="Arial"/>
                <w:sz w:val="18"/>
                <w:szCs w:val="18"/>
              </w:rPr>
              <w:t>1</w:t>
            </w:r>
          </w:p>
        </w:tc>
        <w:tc>
          <w:tcPr>
            <w:tcW w:w="1025" w:type="dxa"/>
            <w:tcBorders>
              <w:top w:val="double" w:sz="4" w:space="0" w:color="auto"/>
            </w:tcBorders>
            <w:vAlign w:val="center"/>
          </w:tcPr>
          <w:p w:rsidR="00783C60" w:rsidRDefault="00EF6438">
            <w:pPr>
              <w:pStyle w:val="TAC"/>
              <w:rPr>
                <w:lang w:val="en-US"/>
              </w:rPr>
            </w:pPr>
            <w:r>
              <w:rPr>
                <w:rStyle w:val="CommentReference"/>
                <w:rFonts w:cs="Arial"/>
                <w:sz w:val="18"/>
                <w:szCs w:val="18"/>
              </w:rPr>
              <w:t>1</w:t>
            </w:r>
          </w:p>
        </w:tc>
        <w:tc>
          <w:tcPr>
            <w:tcW w:w="4256" w:type="dxa"/>
            <w:tcBorders>
              <w:top w:val="double" w:sz="4" w:space="0" w:color="auto"/>
            </w:tcBorders>
            <w:vAlign w:val="center"/>
          </w:tcPr>
          <w:p w:rsidR="00783C60" w:rsidRDefault="00EF6438">
            <w:pPr>
              <w:pStyle w:val="TAC"/>
              <w:rPr>
                <w:lang w:val="en-US"/>
              </w:rPr>
            </w:pPr>
            <w:r>
              <w:rPr>
                <w:rStyle w:val="CommentReference"/>
                <w:rFonts w:cs="Arial"/>
                <w:sz w:val="18"/>
                <w:szCs w:val="18"/>
              </w:rPr>
              <w:t>0</w:t>
            </w:r>
          </w:p>
        </w:tc>
      </w:tr>
      <w:tr w:rsidR="00783C60">
        <w:trPr>
          <w:cantSplit/>
        </w:trPr>
        <w:tc>
          <w:tcPr>
            <w:tcW w:w="806" w:type="dxa"/>
            <w:tcBorders>
              <w:right w:val="double" w:sz="4" w:space="0" w:color="auto"/>
            </w:tcBorders>
            <w:shd w:val="clear" w:color="auto" w:fill="FFFF00"/>
            <w:vAlign w:val="center"/>
          </w:tcPr>
          <w:p w:rsidR="00783C60" w:rsidRDefault="00EF6438">
            <w:pPr>
              <w:pStyle w:val="TAC"/>
              <w:rPr>
                <w:lang w:val="en-US"/>
              </w:rPr>
            </w:pPr>
            <w:r>
              <w:rPr>
                <w:lang w:val="en-US"/>
              </w:rPr>
              <w:t>1</w:t>
            </w:r>
          </w:p>
        </w:tc>
        <w:tc>
          <w:tcPr>
            <w:tcW w:w="885" w:type="dxa"/>
            <w:tcBorders>
              <w:left w:val="double" w:sz="4" w:space="0" w:color="auto"/>
            </w:tcBorders>
            <w:shd w:val="clear" w:color="auto" w:fill="FFFF00"/>
            <w:vAlign w:val="center"/>
          </w:tcPr>
          <w:p w:rsidR="00783C60" w:rsidRDefault="00EF6438">
            <w:pPr>
              <w:pStyle w:val="TAC"/>
              <w:rPr>
                <w:lang w:val="en-US"/>
              </w:rPr>
            </w:pPr>
            <w:r>
              <w:rPr>
                <w:rStyle w:val="CommentReference"/>
                <w:rFonts w:cs="Arial"/>
                <w:sz w:val="18"/>
                <w:szCs w:val="18"/>
              </w:rPr>
              <w:t>0</w:t>
            </w:r>
          </w:p>
        </w:tc>
        <w:tc>
          <w:tcPr>
            <w:tcW w:w="2461" w:type="dxa"/>
            <w:shd w:val="clear" w:color="auto" w:fill="FFFF00"/>
            <w:vAlign w:val="center"/>
          </w:tcPr>
          <w:p w:rsidR="00783C60" w:rsidRDefault="00EF6438">
            <w:pPr>
              <w:pStyle w:val="TAC"/>
              <w:rPr>
                <w:lang w:val="en-US"/>
              </w:rPr>
            </w:pPr>
            <w:r>
              <w:rPr>
                <w:rStyle w:val="CommentReference"/>
                <w:rFonts w:cs="Arial"/>
                <w:sz w:val="18"/>
                <w:szCs w:val="18"/>
              </w:rPr>
              <w:t>2</w:t>
            </w:r>
          </w:p>
        </w:tc>
        <w:tc>
          <w:tcPr>
            <w:tcW w:w="1025" w:type="dxa"/>
            <w:shd w:val="clear" w:color="auto" w:fill="FFFF00"/>
            <w:vAlign w:val="center"/>
          </w:tcPr>
          <w:p w:rsidR="00783C60" w:rsidRDefault="00EF6438">
            <w:pPr>
              <w:pStyle w:val="TAC"/>
              <w:rPr>
                <w:lang w:val="en-US"/>
              </w:rPr>
            </w:pPr>
            <w:r>
              <w:rPr>
                <w:rStyle w:val="CommentReference"/>
                <w:rFonts w:cs="Arial"/>
                <w:sz w:val="18"/>
                <w:szCs w:val="18"/>
              </w:rPr>
              <w:t>1/2</w:t>
            </w:r>
          </w:p>
        </w:tc>
        <w:tc>
          <w:tcPr>
            <w:tcW w:w="4256" w:type="dxa"/>
            <w:vAlign w:val="center"/>
          </w:tcPr>
          <w:p w:rsidR="00783C60" w:rsidRDefault="00EF6438">
            <w:pPr>
              <w:pStyle w:val="TAC"/>
              <w:rPr>
                <w:lang w:val="en-US"/>
              </w:rPr>
            </w:pPr>
            <w:r>
              <w:rPr>
                <w:rStyle w:val="CommentReference"/>
                <w:rFonts w:cs="Arial"/>
                <w:sz w:val="18"/>
                <w:szCs w:val="18"/>
              </w:rPr>
              <w:t xml:space="preserve">{0, if </w:t>
            </w:r>
            <w:r w:rsidR="00783C60" w:rsidRPr="00783C60">
              <w:rPr>
                <w:position w:val="-6"/>
              </w:rPr>
              <w:object w:dxaOrig="140" w:dyaOrig="240">
                <v:shape id="_x0000_i1033" type="#_x0000_t75" style="width:7.5pt;height:14pt" o:ole="">
                  <v:imagedata r:id="rId24" o:title=""/>
                </v:shape>
                <o:OLEObject Type="Embed" ProgID="Equation.3" ShapeID="_x0000_i1033" DrawAspect="Content" ObjectID="_1618466672" r:id="rId25"/>
              </w:object>
            </w:r>
            <w:r>
              <w:t xml:space="preserve"> is even}</w:t>
            </w:r>
            <w:r>
              <w:rPr>
                <w:rStyle w:val="CommentReference"/>
                <w:rFonts w:cs="Arial"/>
                <w:sz w:val="18"/>
                <w:szCs w:val="18"/>
              </w:rPr>
              <w:t>, {</w:t>
            </w:r>
            <w:r w:rsidR="00783C60" w:rsidRPr="00783C60">
              <w:rPr>
                <w:position w:val="-12"/>
              </w:rPr>
              <w:object w:dxaOrig="780" w:dyaOrig="360">
                <v:shape id="_x0000_i1034" type="#_x0000_t75" style="width:39pt;height:17.5pt" o:ole="">
                  <v:imagedata r:id="rId26" o:title=""/>
                </v:shape>
                <o:OLEObject Type="Embed" ProgID="Equation.3" ShapeID="_x0000_i1034" DrawAspect="Content" ObjectID="_1618466673" r:id="rId27"/>
              </w:object>
            </w:r>
            <w:r>
              <w:t>,</w:t>
            </w:r>
            <w:r>
              <w:rPr>
                <w:rFonts w:hint="eastAsia"/>
                <w:lang w:eastAsia="zh-CN"/>
              </w:rPr>
              <w:t>（</w:t>
            </w:r>
            <w:r>
              <w:rPr>
                <w:rFonts w:hint="eastAsia"/>
                <w:lang w:val="en-US" w:eastAsia="zh-CN"/>
              </w:rPr>
              <w:t>=1,2,3</w:t>
            </w:r>
            <w:r>
              <w:rPr>
                <w:rFonts w:hint="eastAsia"/>
                <w:lang w:eastAsia="zh-CN"/>
              </w:rPr>
              <w:t>）</w:t>
            </w:r>
            <w:r>
              <w:t xml:space="preserve"> if </w:t>
            </w:r>
            <w:r w:rsidR="00783C60" w:rsidRPr="00783C60">
              <w:rPr>
                <w:position w:val="-6"/>
              </w:rPr>
              <w:object w:dxaOrig="140" w:dyaOrig="240">
                <v:shape id="_x0000_i1035" type="#_x0000_t75" style="width:7.5pt;height:14pt" o:ole="">
                  <v:imagedata r:id="rId28" o:title=""/>
                </v:shape>
                <o:OLEObject Type="Embed" ProgID="Equation.3" ShapeID="_x0000_i1035" DrawAspect="Content" ObjectID="_1618466674" r:id="rId29"/>
              </w:object>
            </w:r>
            <w:r>
              <w:t xml:space="preserve"> is odd</w:t>
            </w:r>
            <w:r>
              <w:rPr>
                <w:rStyle w:val="CommentReference"/>
                <w:rFonts w:cs="Arial"/>
                <w:sz w:val="18"/>
                <w:szCs w:val="18"/>
              </w:rPr>
              <w:t>}</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2</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2</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0</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3</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2</w:t>
            </w:r>
          </w:p>
        </w:tc>
        <w:tc>
          <w:tcPr>
            <w:tcW w:w="2461" w:type="dxa"/>
            <w:vAlign w:val="center"/>
          </w:tcPr>
          <w:p w:rsidR="00783C60" w:rsidRDefault="00EF6438">
            <w:pPr>
              <w:pStyle w:val="TAC"/>
            </w:pPr>
            <w:r>
              <w:rPr>
                <w:rStyle w:val="CommentReference"/>
                <w:rFonts w:cs="Arial"/>
                <w:sz w:val="18"/>
                <w:szCs w:val="18"/>
              </w:rPr>
              <w:t>2</w:t>
            </w:r>
          </w:p>
        </w:tc>
        <w:tc>
          <w:tcPr>
            <w:tcW w:w="1025" w:type="dxa"/>
            <w:vAlign w:val="center"/>
          </w:tcPr>
          <w:p w:rsidR="00783C60" w:rsidRDefault="00EF6438">
            <w:pPr>
              <w:pStyle w:val="TAC"/>
            </w:pPr>
            <w:r>
              <w:rPr>
                <w:rStyle w:val="CommentReference"/>
                <w:rFonts w:cs="Arial"/>
                <w:sz w:val="18"/>
                <w:szCs w:val="18"/>
              </w:rPr>
              <w:t>1/2</w:t>
            </w:r>
          </w:p>
        </w:tc>
        <w:tc>
          <w:tcPr>
            <w:tcW w:w="4256" w:type="dxa"/>
            <w:vAlign w:val="center"/>
          </w:tcPr>
          <w:p w:rsidR="00783C60" w:rsidRDefault="00EF6438">
            <w:pPr>
              <w:pStyle w:val="TAC"/>
            </w:pPr>
            <w:r>
              <w:rPr>
                <w:rStyle w:val="CommentReference"/>
                <w:rFonts w:cs="Arial"/>
                <w:sz w:val="18"/>
                <w:szCs w:val="18"/>
              </w:rPr>
              <w:t xml:space="preserve">{0, if </w:t>
            </w:r>
            <w:r w:rsidR="00783C60" w:rsidRPr="00783C60">
              <w:rPr>
                <w:position w:val="-6"/>
              </w:rPr>
              <w:object w:dxaOrig="140" w:dyaOrig="240">
                <v:shape id="_x0000_i1036" type="#_x0000_t75" style="width:7.5pt;height:14pt" o:ole="">
                  <v:imagedata r:id="rId24" o:title=""/>
                </v:shape>
                <o:OLEObject Type="Embed" ProgID="Equation.3" ShapeID="_x0000_i1036" DrawAspect="Content" ObjectID="_1618466675" r:id="rId30"/>
              </w:object>
            </w:r>
            <w:r>
              <w:t xml:space="preserve"> is even}</w:t>
            </w:r>
            <w:r>
              <w:rPr>
                <w:rStyle w:val="CommentReference"/>
                <w:rFonts w:cs="Arial"/>
                <w:sz w:val="18"/>
                <w:szCs w:val="18"/>
              </w:rPr>
              <w:t>, {</w:t>
            </w:r>
            <w:r w:rsidR="00783C60" w:rsidRPr="00783C60">
              <w:rPr>
                <w:position w:val="-12"/>
              </w:rPr>
              <w:object w:dxaOrig="780" w:dyaOrig="360">
                <v:shape id="_x0000_i1037" type="#_x0000_t75" style="width:39pt;height:17.5pt" o:ole="">
                  <v:imagedata r:id="rId26" o:title=""/>
                </v:shape>
                <o:OLEObject Type="Embed" ProgID="Equation.3" ShapeID="_x0000_i1037" DrawAspect="Content" ObjectID="_1618466676" r:id="rId31"/>
              </w:object>
            </w:r>
            <w:r>
              <w:t xml:space="preserve">, if </w:t>
            </w:r>
            <w:r w:rsidR="00783C60" w:rsidRPr="00783C60">
              <w:rPr>
                <w:position w:val="-6"/>
              </w:rPr>
              <w:object w:dxaOrig="140" w:dyaOrig="240">
                <v:shape id="_x0000_i1038" type="#_x0000_t75" style="width:7.5pt;height:14pt" o:ole="">
                  <v:imagedata r:id="rId28" o:title=""/>
                </v:shape>
                <o:OLEObject Type="Embed" ProgID="Equation.3" ShapeID="_x0000_i1038" DrawAspect="Content" ObjectID="_1618466677" r:id="rId32"/>
              </w:object>
            </w:r>
            <w:r>
              <w:t xml:space="preserve"> is odd</w:t>
            </w:r>
            <w:r>
              <w:rPr>
                <w:rStyle w:val="CommentReference"/>
                <w:rFonts w:cs="Arial"/>
                <w:sz w:val="18"/>
                <w:szCs w:val="18"/>
              </w:rPr>
              <w:t>}</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4</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5</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0</w:t>
            </w:r>
          </w:p>
        </w:tc>
      </w:tr>
      <w:tr w:rsidR="00783C60">
        <w:trPr>
          <w:cantSplit/>
        </w:trPr>
        <w:tc>
          <w:tcPr>
            <w:tcW w:w="806" w:type="dxa"/>
            <w:tcBorders>
              <w:right w:val="double" w:sz="4" w:space="0" w:color="auto"/>
            </w:tcBorders>
            <w:shd w:val="clear" w:color="auto" w:fill="FFFF00"/>
            <w:vAlign w:val="center"/>
          </w:tcPr>
          <w:p w:rsidR="00783C60" w:rsidRDefault="00EF6438">
            <w:pPr>
              <w:pStyle w:val="TAC"/>
            </w:pPr>
            <w:r>
              <w:t>5</w:t>
            </w:r>
          </w:p>
        </w:tc>
        <w:tc>
          <w:tcPr>
            <w:tcW w:w="885" w:type="dxa"/>
            <w:tcBorders>
              <w:left w:val="double" w:sz="4" w:space="0" w:color="auto"/>
            </w:tcBorders>
            <w:shd w:val="clear" w:color="auto" w:fill="FFFF00"/>
            <w:vAlign w:val="center"/>
          </w:tcPr>
          <w:p w:rsidR="00783C60" w:rsidRDefault="00EF6438">
            <w:pPr>
              <w:pStyle w:val="TAC"/>
            </w:pPr>
            <w:r>
              <w:rPr>
                <w:rStyle w:val="CommentReference"/>
                <w:rFonts w:cs="Arial"/>
                <w:sz w:val="18"/>
                <w:szCs w:val="18"/>
              </w:rPr>
              <w:t>5</w:t>
            </w:r>
          </w:p>
        </w:tc>
        <w:tc>
          <w:tcPr>
            <w:tcW w:w="2461" w:type="dxa"/>
            <w:shd w:val="clear" w:color="auto" w:fill="FFFF00"/>
            <w:vAlign w:val="center"/>
          </w:tcPr>
          <w:p w:rsidR="00783C60" w:rsidRDefault="00EF6438">
            <w:pPr>
              <w:pStyle w:val="TAC"/>
            </w:pPr>
            <w:r>
              <w:rPr>
                <w:rStyle w:val="CommentReference"/>
                <w:rFonts w:cs="Arial"/>
                <w:sz w:val="18"/>
                <w:szCs w:val="18"/>
              </w:rPr>
              <w:t>2</w:t>
            </w:r>
          </w:p>
        </w:tc>
        <w:tc>
          <w:tcPr>
            <w:tcW w:w="1025" w:type="dxa"/>
            <w:shd w:val="clear" w:color="auto" w:fill="FFFF00"/>
            <w:vAlign w:val="center"/>
          </w:tcPr>
          <w:p w:rsidR="00783C60" w:rsidRDefault="00EF6438">
            <w:pPr>
              <w:pStyle w:val="TAC"/>
            </w:pPr>
            <w:r>
              <w:rPr>
                <w:rStyle w:val="CommentReference"/>
                <w:rFonts w:cs="Arial"/>
                <w:sz w:val="18"/>
                <w:szCs w:val="18"/>
              </w:rPr>
              <w:t>1/2</w:t>
            </w:r>
          </w:p>
        </w:tc>
        <w:tc>
          <w:tcPr>
            <w:tcW w:w="4256" w:type="dxa"/>
            <w:vAlign w:val="center"/>
          </w:tcPr>
          <w:p w:rsidR="00783C60" w:rsidRDefault="00EF6438">
            <w:pPr>
              <w:pStyle w:val="TAC"/>
            </w:pPr>
            <w:r>
              <w:rPr>
                <w:rStyle w:val="CommentReference"/>
                <w:rFonts w:cs="Arial"/>
                <w:sz w:val="18"/>
                <w:szCs w:val="18"/>
              </w:rPr>
              <w:t xml:space="preserve">{0, if </w:t>
            </w:r>
            <w:r w:rsidR="00783C60" w:rsidRPr="00783C60">
              <w:rPr>
                <w:position w:val="-6"/>
              </w:rPr>
              <w:object w:dxaOrig="140" w:dyaOrig="240">
                <v:shape id="_x0000_i1039" type="#_x0000_t75" style="width:7.5pt;height:14pt" o:ole="">
                  <v:imagedata r:id="rId24" o:title=""/>
                </v:shape>
                <o:OLEObject Type="Embed" ProgID="Equation.3" ShapeID="_x0000_i1039" DrawAspect="Content" ObjectID="_1618466678" r:id="rId33"/>
              </w:object>
            </w:r>
            <w:r>
              <w:t xml:space="preserve"> is even}</w:t>
            </w:r>
            <w:r>
              <w:rPr>
                <w:rStyle w:val="CommentReference"/>
                <w:rFonts w:cs="Arial"/>
                <w:sz w:val="18"/>
                <w:szCs w:val="18"/>
              </w:rPr>
              <w:t>, {</w:t>
            </w:r>
            <w:r w:rsidR="00783C60" w:rsidRPr="00783C60">
              <w:rPr>
                <w:position w:val="-12"/>
              </w:rPr>
              <w:object w:dxaOrig="780" w:dyaOrig="360">
                <v:shape id="_x0000_i1040" type="#_x0000_t75" style="width:39pt;height:17.5pt" o:ole="">
                  <v:imagedata r:id="rId26" o:title=""/>
                </v:shape>
                <o:OLEObject Type="Embed" ProgID="Equation.3" ShapeID="_x0000_i1040" DrawAspect="Content" ObjectID="_1618466679" r:id="rId34"/>
              </w:object>
            </w:r>
            <w:r>
              <w:t xml:space="preserve">, if </w:t>
            </w:r>
            <w:r w:rsidR="00783C60" w:rsidRPr="00783C60">
              <w:rPr>
                <w:position w:val="-6"/>
              </w:rPr>
              <w:object w:dxaOrig="140" w:dyaOrig="240">
                <v:shape id="_x0000_i1041" type="#_x0000_t75" style="width:7.5pt;height:14pt" o:ole="">
                  <v:imagedata r:id="rId28" o:title=""/>
                </v:shape>
                <o:OLEObject Type="Embed" ProgID="Equation.3" ShapeID="_x0000_i1041" DrawAspect="Content" ObjectID="_1618466680" r:id="rId35"/>
              </w:object>
            </w:r>
            <w:r>
              <w:t xml:space="preserve"> is odd</w:t>
            </w:r>
            <w:r>
              <w:rPr>
                <w:rStyle w:val="CommentReference"/>
                <w:rFonts w:cs="Arial"/>
                <w:sz w:val="18"/>
                <w:szCs w:val="18"/>
              </w:rPr>
              <w:t>}</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6</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7</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0</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7</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7</w:t>
            </w:r>
          </w:p>
        </w:tc>
        <w:tc>
          <w:tcPr>
            <w:tcW w:w="2461" w:type="dxa"/>
            <w:vAlign w:val="center"/>
          </w:tcPr>
          <w:p w:rsidR="00783C60" w:rsidRDefault="00EF6438">
            <w:pPr>
              <w:pStyle w:val="TAC"/>
            </w:pPr>
            <w:r>
              <w:rPr>
                <w:rStyle w:val="CommentReference"/>
                <w:rFonts w:cs="Arial"/>
                <w:sz w:val="18"/>
                <w:szCs w:val="18"/>
              </w:rPr>
              <w:t>2</w:t>
            </w:r>
          </w:p>
        </w:tc>
        <w:tc>
          <w:tcPr>
            <w:tcW w:w="1025" w:type="dxa"/>
            <w:vAlign w:val="center"/>
          </w:tcPr>
          <w:p w:rsidR="00783C60" w:rsidRDefault="00EF6438">
            <w:pPr>
              <w:pStyle w:val="TAC"/>
            </w:pPr>
            <w:r>
              <w:rPr>
                <w:rStyle w:val="CommentReference"/>
                <w:rFonts w:cs="Arial"/>
                <w:sz w:val="18"/>
                <w:szCs w:val="18"/>
              </w:rPr>
              <w:t>1/2</w:t>
            </w:r>
          </w:p>
        </w:tc>
        <w:tc>
          <w:tcPr>
            <w:tcW w:w="4256" w:type="dxa"/>
            <w:vAlign w:val="center"/>
          </w:tcPr>
          <w:p w:rsidR="00783C60" w:rsidRDefault="00EF6438">
            <w:pPr>
              <w:pStyle w:val="TAC"/>
            </w:pPr>
            <w:r>
              <w:rPr>
                <w:rStyle w:val="CommentReference"/>
                <w:rFonts w:cs="Arial"/>
                <w:sz w:val="18"/>
                <w:szCs w:val="18"/>
              </w:rPr>
              <w:t xml:space="preserve">{0, if </w:t>
            </w:r>
            <w:r w:rsidR="00783C60" w:rsidRPr="00783C60">
              <w:rPr>
                <w:position w:val="-6"/>
              </w:rPr>
              <w:object w:dxaOrig="140" w:dyaOrig="240">
                <v:shape id="_x0000_i1042" type="#_x0000_t75" style="width:7.5pt;height:14pt" o:ole="">
                  <v:imagedata r:id="rId24" o:title=""/>
                </v:shape>
                <o:OLEObject Type="Embed" ProgID="Equation.3" ShapeID="_x0000_i1042" DrawAspect="Content" ObjectID="_1618466681" r:id="rId36"/>
              </w:object>
            </w:r>
            <w:r>
              <w:t xml:space="preserve"> is even}</w:t>
            </w:r>
            <w:r>
              <w:rPr>
                <w:rStyle w:val="CommentReference"/>
                <w:rFonts w:cs="Arial"/>
                <w:sz w:val="18"/>
                <w:szCs w:val="18"/>
              </w:rPr>
              <w:t>, {</w:t>
            </w:r>
            <w:r w:rsidR="00783C60" w:rsidRPr="00783C60">
              <w:rPr>
                <w:position w:val="-12"/>
              </w:rPr>
              <w:object w:dxaOrig="780" w:dyaOrig="360">
                <v:shape id="_x0000_i1043" type="#_x0000_t75" style="width:39pt;height:17.5pt" o:ole="">
                  <v:imagedata r:id="rId26" o:title=""/>
                </v:shape>
                <o:OLEObject Type="Embed" ProgID="Equation.3" ShapeID="_x0000_i1043" DrawAspect="Content" ObjectID="_1618466682" r:id="rId37"/>
              </w:object>
            </w:r>
            <w:r>
              <w:t xml:space="preserve">, if </w:t>
            </w:r>
            <w:r w:rsidR="00783C60" w:rsidRPr="00783C60">
              <w:rPr>
                <w:position w:val="-6"/>
              </w:rPr>
              <w:object w:dxaOrig="140" w:dyaOrig="240">
                <v:shape id="_x0000_i1044" type="#_x0000_t75" style="width:7.5pt;height:14pt" o:ole="">
                  <v:imagedata r:id="rId28" o:title=""/>
                </v:shape>
                <o:OLEObject Type="Embed" ProgID="Equation.3" ShapeID="_x0000_i1044" DrawAspect="Content" ObjectID="_1618466683" r:id="rId38"/>
              </w:object>
            </w:r>
            <w:r>
              <w:t xml:space="preserve"> is odd</w:t>
            </w:r>
            <w:r>
              <w:rPr>
                <w:rStyle w:val="CommentReference"/>
                <w:rFonts w:cs="Arial"/>
                <w:sz w:val="18"/>
                <w:szCs w:val="18"/>
              </w:rPr>
              <w:t>}</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8</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0</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2</w:t>
            </w:r>
          </w:p>
        </w:tc>
        <w:tc>
          <w:tcPr>
            <w:tcW w:w="4256" w:type="dxa"/>
            <w:vAlign w:val="center"/>
          </w:tcPr>
          <w:p w:rsidR="00783C60" w:rsidRDefault="00EF6438">
            <w:pPr>
              <w:pStyle w:val="TAC"/>
            </w:pPr>
            <w:r>
              <w:rPr>
                <w:rStyle w:val="CommentReference"/>
                <w:rFonts w:cs="Arial"/>
                <w:sz w:val="18"/>
                <w:szCs w:val="18"/>
              </w:rPr>
              <w:t>0</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9</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5</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2</w:t>
            </w:r>
          </w:p>
        </w:tc>
        <w:tc>
          <w:tcPr>
            <w:tcW w:w="4256" w:type="dxa"/>
            <w:vAlign w:val="center"/>
          </w:tcPr>
          <w:p w:rsidR="00783C60" w:rsidRDefault="00EF6438">
            <w:pPr>
              <w:pStyle w:val="TAC"/>
            </w:pPr>
            <w:r>
              <w:rPr>
                <w:rStyle w:val="CommentReference"/>
                <w:rFonts w:cs="Arial"/>
                <w:sz w:val="18"/>
                <w:szCs w:val="18"/>
              </w:rPr>
              <w:t>0</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10</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0</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1</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11</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0</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2</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12</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2</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1</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13</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2</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2</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t>14</w:t>
            </w:r>
          </w:p>
        </w:tc>
        <w:tc>
          <w:tcPr>
            <w:tcW w:w="885" w:type="dxa"/>
            <w:tcBorders>
              <w:left w:val="double" w:sz="4" w:space="0" w:color="auto"/>
            </w:tcBorders>
            <w:vAlign w:val="center"/>
          </w:tcPr>
          <w:p w:rsidR="00783C60" w:rsidRDefault="00EF6438">
            <w:pPr>
              <w:pStyle w:val="TAC"/>
            </w:pPr>
            <w:r>
              <w:rPr>
                <w:rStyle w:val="CommentReference"/>
                <w:rFonts w:cs="Arial"/>
                <w:sz w:val="18"/>
                <w:szCs w:val="18"/>
              </w:rPr>
              <w:t>5</w:t>
            </w:r>
          </w:p>
        </w:tc>
        <w:tc>
          <w:tcPr>
            <w:tcW w:w="2461" w:type="dxa"/>
            <w:vAlign w:val="center"/>
          </w:tcPr>
          <w:p w:rsidR="00783C60" w:rsidRDefault="00EF6438">
            <w:pPr>
              <w:pStyle w:val="TAC"/>
            </w:pPr>
            <w:r>
              <w:rPr>
                <w:rStyle w:val="CommentReference"/>
                <w:rFonts w:cs="Arial"/>
                <w:sz w:val="18"/>
                <w:szCs w:val="18"/>
              </w:rPr>
              <w:t>1</w:t>
            </w:r>
          </w:p>
        </w:tc>
        <w:tc>
          <w:tcPr>
            <w:tcW w:w="1025" w:type="dxa"/>
            <w:vAlign w:val="center"/>
          </w:tcPr>
          <w:p w:rsidR="00783C60" w:rsidRDefault="00EF6438">
            <w:pPr>
              <w:pStyle w:val="TAC"/>
            </w:pPr>
            <w:r>
              <w:rPr>
                <w:rStyle w:val="CommentReference"/>
                <w:rFonts w:cs="Arial"/>
                <w:sz w:val="18"/>
                <w:szCs w:val="18"/>
              </w:rPr>
              <w:t>1</w:t>
            </w:r>
          </w:p>
        </w:tc>
        <w:tc>
          <w:tcPr>
            <w:tcW w:w="4256" w:type="dxa"/>
            <w:vAlign w:val="center"/>
          </w:tcPr>
          <w:p w:rsidR="00783C60" w:rsidRDefault="00EF6438">
            <w:pPr>
              <w:pStyle w:val="TAC"/>
            </w:pPr>
            <w:r>
              <w:rPr>
                <w:rStyle w:val="CommentReference"/>
                <w:rFonts w:cs="Arial"/>
                <w:sz w:val="18"/>
                <w:szCs w:val="18"/>
              </w:rPr>
              <w:t>1</w:t>
            </w:r>
          </w:p>
        </w:tc>
      </w:tr>
      <w:tr w:rsidR="00783C60">
        <w:trPr>
          <w:cantSplit/>
        </w:trPr>
        <w:tc>
          <w:tcPr>
            <w:tcW w:w="806" w:type="dxa"/>
            <w:tcBorders>
              <w:right w:val="double" w:sz="4" w:space="0" w:color="auto"/>
            </w:tcBorders>
            <w:shd w:val="clear" w:color="auto" w:fill="auto"/>
            <w:vAlign w:val="center"/>
          </w:tcPr>
          <w:p w:rsidR="00783C60" w:rsidRDefault="00EF6438">
            <w:pPr>
              <w:pStyle w:val="TAC"/>
            </w:pPr>
            <w:r>
              <w:rPr>
                <w:rFonts w:cs="Arial"/>
                <w:kern w:val="24"/>
                <w:szCs w:val="18"/>
              </w:rPr>
              <w:t>15</w:t>
            </w:r>
          </w:p>
        </w:tc>
        <w:tc>
          <w:tcPr>
            <w:tcW w:w="885" w:type="dxa"/>
            <w:tcBorders>
              <w:left w:val="double" w:sz="4" w:space="0" w:color="auto"/>
            </w:tcBorders>
            <w:vAlign w:val="center"/>
          </w:tcPr>
          <w:p w:rsidR="00783C60" w:rsidRDefault="00EF6438">
            <w:pPr>
              <w:pStyle w:val="TAC"/>
              <w:rPr>
                <w:rFonts w:cs="Arial"/>
                <w:kern w:val="24"/>
                <w:szCs w:val="18"/>
              </w:rPr>
            </w:pPr>
            <w:r>
              <w:rPr>
                <w:rStyle w:val="CommentReference"/>
                <w:rFonts w:cs="Arial"/>
                <w:sz w:val="18"/>
                <w:szCs w:val="18"/>
              </w:rPr>
              <w:t>5</w:t>
            </w:r>
          </w:p>
        </w:tc>
        <w:tc>
          <w:tcPr>
            <w:tcW w:w="2461" w:type="dxa"/>
            <w:vAlign w:val="center"/>
          </w:tcPr>
          <w:p w:rsidR="00783C60" w:rsidRDefault="00EF6438">
            <w:pPr>
              <w:pStyle w:val="TAC"/>
              <w:rPr>
                <w:rFonts w:cs="Arial"/>
                <w:kern w:val="24"/>
                <w:szCs w:val="18"/>
              </w:rPr>
            </w:pPr>
            <w:r>
              <w:rPr>
                <w:rStyle w:val="CommentReference"/>
                <w:rFonts w:cs="Arial"/>
                <w:sz w:val="18"/>
                <w:szCs w:val="18"/>
              </w:rPr>
              <w:t>1</w:t>
            </w:r>
          </w:p>
        </w:tc>
        <w:tc>
          <w:tcPr>
            <w:tcW w:w="1025" w:type="dxa"/>
            <w:vAlign w:val="center"/>
          </w:tcPr>
          <w:p w:rsidR="00783C60" w:rsidRDefault="00EF6438">
            <w:pPr>
              <w:pStyle w:val="TAC"/>
              <w:rPr>
                <w:rFonts w:cs="Arial"/>
                <w:kern w:val="24"/>
                <w:szCs w:val="18"/>
              </w:rPr>
            </w:pPr>
            <w:r>
              <w:rPr>
                <w:rStyle w:val="CommentReference"/>
                <w:rFonts w:cs="Arial"/>
                <w:sz w:val="18"/>
                <w:szCs w:val="18"/>
              </w:rPr>
              <w:t>1</w:t>
            </w:r>
          </w:p>
        </w:tc>
        <w:tc>
          <w:tcPr>
            <w:tcW w:w="4256" w:type="dxa"/>
            <w:vAlign w:val="center"/>
          </w:tcPr>
          <w:p w:rsidR="00783C60" w:rsidRDefault="00EF6438">
            <w:pPr>
              <w:pStyle w:val="TAC"/>
              <w:rPr>
                <w:rFonts w:cs="Arial"/>
                <w:kern w:val="24"/>
                <w:szCs w:val="18"/>
              </w:rPr>
            </w:pPr>
            <w:r>
              <w:rPr>
                <w:rStyle w:val="CommentReference"/>
                <w:rFonts w:cs="Arial"/>
                <w:sz w:val="18"/>
                <w:szCs w:val="18"/>
              </w:rPr>
              <w:t>2</w:t>
            </w:r>
          </w:p>
        </w:tc>
      </w:tr>
    </w:tbl>
    <w:p w:rsidR="00783C60" w:rsidRDefault="00EF6438">
      <w:pPr>
        <w:spacing w:before="180" w:line="260" w:lineRule="auto"/>
        <w:jc w:val="both"/>
        <w:rPr>
          <w:rStyle w:val="CommentReference"/>
          <w:rFonts w:eastAsia="宋体" w:cs="Arial"/>
          <w:sz w:val="20"/>
          <w:szCs w:val="20"/>
          <w:lang w:val="en-US" w:eastAsia="zh-CN"/>
        </w:rPr>
      </w:pPr>
      <w:r>
        <w:rPr>
          <w:rFonts w:eastAsia="宋体" w:hint="eastAsia"/>
          <w:lang w:val="en-US" w:eastAsia="zh-CN"/>
        </w:rPr>
        <w:t xml:space="preserve">However, if  </w:t>
      </w:r>
      <w:r w:rsidR="00783C60" w:rsidRPr="00783C60">
        <w:rPr>
          <w:position w:val="-4"/>
        </w:rPr>
        <w:object w:dxaOrig="280" w:dyaOrig="220">
          <v:shape id="_x0000_i1045" type="#_x0000_t75" style="width:14pt;height:11pt" o:ole="">
            <v:imagedata r:id="rId16" o:title=""/>
          </v:shape>
          <o:OLEObject Type="Embed" ProgID="Equation.3" ShapeID="_x0000_i1045" DrawAspect="Content" ObjectID="_1618466684" r:id="rId39"/>
        </w:object>
      </w:r>
      <w:r>
        <w:rPr>
          <w:rFonts w:eastAsia="宋体" w:hint="eastAsia"/>
          <w:lang w:val="en-US" w:eastAsia="zh-CN"/>
        </w:rPr>
        <w:t>= 1 or 2, the slot carrying SS/PBCH block</w:t>
      </w:r>
      <w:r>
        <w:rPr>
          <w:rFonts w:eastAsia="宋体" w:hint="eastAsia"/>
          <w:i/>
          <w:iCs/>
          <w:lang w:val="en-US" w:eastAsia="zh-CN"/>
        </w:rPr>
        <w:t xml:space="preserve"> </w:t>
      </w:r>
      <w:proofErr w:type="spellStart"/>
      <w:r>
        <w:rPr>
          <w:rFonts w:eastAsia="宋体" w:hint="eastAsia"/>
          <w:i/>
          <w:iCs/>
          <w:lang w:val="en-US" w:eastAsia="zh-CN"/>
        </w:rPr>
        <w:t>i</w:t>
      </w:r>
      <w:proofErr w:type="spellEnd"/>
      <w:r>
        <w:rPr>
          <w:rFonts w:eastAsia="宋体" w:hint="eastAsia"/>
          <w:lang w:val="en-US" w:eastAsia="zh-CN"/>
        </w:rPr>
        <w:t xml:space="preserve"> and the</w:t>
      </w:r>
      <w:r>
        <w:rPr>
          <w:lang w:val="en-US"/>
        </w:rPr>
        <w:t xml:space="preserve"> slot</w:t>
      </w:r>
      <w:r>
        <w:rPr>
          <w:rFonts w:eastAsia="宋体" w:hint="eastAsia"/>
          <w:lang w:val="en-US" w:eastAsia="zh-CN"/>
        </w:rPr>
        <w:t xml:space="preserve"> </w:t>
      </w:r>
      <w:r w:rsidR="00783C60" w:rsidRPr="00783C60">
        <w:rPr>
          <w:position w:val="-10"/>
        </w:rPr>
        <w:object w:dxaOrig="240" w:dyaOrig="300">
          <v:shape id="_x0000_i1046" type="#_x0000_t75" style="width:14pt;height:16pt" o:ole="">
            <v:imagedata r:id="rId9" o:title=""/>
          </v:shape>
          <o:OLEObject Type="Embed" ProgID="Equation.3" ShapeID="_x0000_i1046" DrawAspect="Content" ObjectID="_1618466685" r:id="rId40"/>
        </w:object>
      </w:r>
      <w:r>
        <w:rPr>
          <w:lang w:val="en-US"/>
        </w:rPr>
        <w:t xml:space="preserve"> </w:t>
      </w:r>
      <w:r>
        <w:rPr>
          <w:rFonts w:eastAsia="宋体" w:hint="eastAsia"/>
          <w:lang w:val="en-US" w:eastAsia="zh-CN"/>
        </w:rPr>
        <w:t>for starting monitoring corresponding Type-0 PDCCH</w:t>
      </w:r>
      <w:r>
        <w:rPr>
          <w:rFonts w:eastAsia="宋体"/>
          <w:lang w:val="en-US" w:eastAsia="zh-CN"/>
        </w:rPr>
        <w:t xml:space="preserve"> are not in</w:t>
      </w:r>
      <w:r>
        <w:rPr>
          <w:rFonts w:eastAsia="宋体" w:hint="eastAsia"/>
          <w:lang w:val="en-US" w:eastAsia="zh-CN"/>
        </w:rPr>
        <w:t xml:space="preserve"> the same slot. They are even</w:t>
      </w:r>
      <w:r>
        <w:rPr>
          <w:rFonts w:eastAsia="宋体"/>
          <w:lang w:val="en-US" w:eastAsia="zh-CN"/>
        </w:rPr>
        <w:t>ly</w:t>
      </w:r>
      <w:r>
        <w:rPr>
          <w:rFonts w:eastAsia="宋体" w:hint="eastAsia"/>
          <w:lang w:val="en-US" w:eastAsia="zh-CN"/>
        </w:rPr>
        <w:t xml:space="preserve"> separated by several slots depend</w:t>
      </w:r>
      <w:r>
        <w:rPr>
          <w:rFonts w:eastAsia="宋体"/>
          <w:lang w:val="en-US" w:eastAsia="zh-CN"/>
        </w:rPr>
        <w:t>ing</w:t>
      </w:r>
      <w:r>
        <w:rPr>
          <w:rFonts w:eastAsia="宋体" w:hint="eastAsia"/>
          <w:lang w:val="en-US" w:eastAsia="zh-CN"/>
        </w:rPr>
        <w:t xml:space="preserve"> on the configuration of parameter </w:t>
      </w:r>
      <w:r w:rsidR="00783C60" w:rsidRPr="00783C60">
        <w:rPr>
          <w:position w:val="-4"/>
        </w:rPr>
        <w:object w:dxaOrig="280" w:dyaOrig="220">
          <v:shape id="_x0000_i1047" type="#_x0000_t75" style="width:14pt;height:11pt" o:ole="">
            <v:imagedata r:id="rId16" o:title=""/>
          </v:shape>
          <o:OLEObject Type="Embed" ProgID="Equation.3" ShapeID="_x0000_i1047" DrawAspect="Content" ObjectID="_1618466686" r:id="rId41"/>
        </w:object>
      </w:r>
      <w:r>
        <w:rPr>
          <w:rFonts w:eastAsia="宋体" w:hint="eastAsia"/>
          <w:lang w:val="en-US" w:eastAsia="zh-CN"/>
        </w:rPr>
        <w:t xml:space="preserve"> </w:t>
      </w:r>
      <w:proofErr w:type="gramStart"/>
      <w:r>
        <w:rPr>
          <w:rFonts w:eastAsia="宋体" w:hint="eastAsia"/>
          <w:lang w:val="en-US" w:eastAsia="zh-CN"/>
        </w:rPr>
        <w:t xml:space="preserve">and </w:t>
      </w:r>
      <w:proofErr w:type="gramEnd"/>
      <w:r w:rsidR="00783C60" w:rsidRPr="00783C60">
        <w:rPr>
          <w:position w:val="-6"/>
        </w:rPr>
        <w:object w:dxaOrig="220" w:dyaOrig="240">
          <v:shape id="_x0000_i1048" type="#_x0000_t75" style="width:14pt;height:12pt" o:ole="">
            <v:imagedata r:id="rId18" o:title=""/>
          </v:shape>
          <o:OLEObject Type="Embed" ProgID="Equation.3" ShapeID="_x0000_i1048" DrawAspect="Content" ObjectID="_1618466687" r:id="rId42"/>
        </w:object>
      </w:r>
      <w:r>
        <w:rPr>
          <w:rFonts w:eastAsia="宋体" w:hint="eastAsia"/>
          <w:lang w:val="en-US" w:eastAsia="zh-CN"/>
        </w:rPr>
        <w:t xml:space="preserve">. </w:t>
      </w:r>
      <w:r>
        <w:rPr>
          <w:rStyle w:val="CommentReference"/>
          <w:rFonts w:eastAsia="宋体" w:cs="Arial" w:hint="eastAsia"/>
          <w:sz w:val="20"/>
          <w:szCs w:val="20"/>
          <w:lang w:val="en-US" w:eastAsia="zh-CN"/>
        </w:rPr>
        <w:t xml:space="preserve">Figure 2 shows the </w:t>
      </w:r>
      <w:r>
        <w:rPr>
          <w:lang w:val="en-US"/>
        </w:rPr>
        <w:t>slot</w:t>
      </w:r>
      <w:r>
        <w:rPr>
          <w:rFonts w:eastAsia="宋体" w:hint="eastAsia"/>
          <w:lang w:val="en-US" w:eastAsia="zh-CN"/>
        </w:rPr>
        <w:t xml:space="preserve"> </w:t>
      </w:r>
      <w:r w:rsidR="00783C60" w:rsidRPr="00783C60">
        <w:rPr>
          <w:position w:val="-10"/>
        </w:rPr>
        <w:object w:dxaOrig="240" w:dyaOrig="300">
          <v:shape id="_x0000_i1049" type="#_x0000_t75" style="width:14pt;height:16pt" o:ole="">
            <v:imagedata r:id="rId9" o:title=""/>
          </v:shape>
          <o:OLEObject Type="Embed" ProgID="Equation.3" ShapeID="_x0000_i1049" DrawAspect="Content" ObjectID="_1618466688" r:id="rId43"/>
        </w:object>
      </w:r>
      <w:r>
        <w:rPr>
          <w:lang w:val="en-US"/>
        </w:rPr>
        <w:t xml:space="preserve"> </w:t>
      </w:r>
      <w:r>
        <w:rPr>
          <w:rFonts w:eastAsia="宋体" w:hint="eastAsia"/>
          <w:lang w:val="en-US" w:eastAsia="zh-CN"/>
        </w:rPr>
        <w:t xml:space="preserve">for starting monitoring Type-0 PDCCH and monitoring window for each SS/PBCH block </w:t>
      </w:r>
      <w:proofErr w:type="spellStart"/>
      <w:r>
        <w:rPr>
          <w:rFonts w:eastAsia="宋体" w:hint="eastAsia"/>
          <w:i/>
          <w:iCs/>
          <w:lang w:val="en-US" w:eastAsia="zh-CN"/>
        </w:rPr>
        <w:t>i</w:t>
      </w:r>
      <w:proofErr w:type="spellEnd"/>
      <w:r>
        <w:rPr>
          <w:rFonts w:eastAsia="宋体" w:hint="eastAsia"/>
          <w:i/>
          <w:iCs/>
          <w:lang w:val="en-US" w:eastAsia="zh-CN"/>
        </w:rPr>
        <w:t xml:space="preserve"> </w:t>
      </w:r>
      <w:r>
        <w:rPr>
          <w:rFonts w:eastAsia="宋体" w:hint="eastAsia"/>
          <w:lang w:val="en-US" w:eastAsia="zh-CN"/>
        </w:rPr>
        <w:t xml:space="preserve">with the parameter </w:t>
      </w:r>
      <w:r>
        <w:rPr>
          <w:rFonts w:eastAsia="宋体" w:hint="eastAsia"/>
          <w:i/>
          <w:iCs/>
          <w:lang w:val="en-US" w:eastAsia="zh-CN"/>
        </w:rPr>
        <w:t>M =</w:t>
      </w:r>
      <w:r>
        <w:rPr>
          <w:rFonts w:eastAsia="宋体" w:hint="eastAsia"/>
          <w:lang w:val="en-US" w:eastAsia="zh-CN"/>
        </w:rPr>
        <w:t xml:space="preserve"> 2, 1, and 1/2 in Rel-15 NR. From Figure 2(a) and 2(b), </w:t>
      </w:r>
      <w:r>
        <w:rPr>
          <w:rFonts w:eastAsia="宋体"/>
          <w:lang w:val="en-US" w:eastAsia="zh-CN"/>
        </w:rPr>
        <w:t>it is</w:t>
      </w:r>
      <w:r>
        <w:rPr>
          <w:rFonts w:eastAsia="宋体" w:hint="eastAsia"/>
          <w:lang w:val="en-US" w:eastAsia="zh-CN"/>
        </w:rPr>
        <w:t xml:space="preserve"> observe</w:t>
      </w:r>
      <w:r>
        <w:rPr>
          <w:rFonts w:eastAsia="宋体"/>
          <w:lang w:val="en-US" w:eastAsia="zh-CN"/>
        </w:rPr>
        <w:t>d</w:t>
      </w:r>
      <w:r>
        <w:rPr>
          <w:rFonts w:eastAsia="宋体" w:hint="eastAsia"/>
          <w:lang w:val="en-US" w:eastAsia="zh-CN"/>
        </w:rPr>
        <w:t xml:space="preserve"> that SS/PBCH block </w:t>
      </w:r>
      <w:proofErr w:type="spellStart"/>
      <w:r>
        <w:rPr>
          <w:rFonts w:eastAsia="宋体" w:hint="eastAsia"/>
          <w:i/>
          <w:iCs/>
          <w:lang w:val="en-US" w:eastAsia="zh-CN"/>
        </w:rPr>
        <w:t>i</w:t>
      </w:r>
      <w:proofErr w:type="spellEnd"/>
      <w:r>
        <w:rPr>
          <w:rFonts w:eastAsia="宋体" w:hint="eastAsia"/>
          <w:i/>
          <w:iCs/>
          <w:lang w:val="en-US" w:eastAsia="zh-CN"/>
        </w:rPr>
        <w:t xml:space="preserve"> </w:t>
      </w:r>
      <w:r>
        <w:rPr>
          <w:rFonts w:eastAsia="宋体" w:hint="eastAsia"/>
          <w:lang w:val="en-US" w:eastAsia="zh-CN"/>
        </w:rPr>
        <w:t>(</w:t>
      </w:r>
      <w:proofErr w:type="spellStart"/>
      <w:r>
        <w:rPr>
          <w:rFonts w:eastAsia="宋体" w:hint="eastAsia"/>
          <w:i/>
          <w:iCs/>
          <w:lang w:val="en-US" w:eastAsia="zh-CN"/>
        </w:rPr>
        <w:t>i</w:t>
      </w:r>
      <w:proofErr w:type="spellEnd"/>
      <w:r>
        <w:rPr>
          <w:rFonts w:eastAsia="宋体" w:hint="eastAsia"/>
          <w:lang w:val="en-US" w:eastAsia="zh-CN"/>
        </w:rPr>
        <w:t xml:space="preserve"> &gt; 0) and associated Type-0 PDCCH can hardly be located in a same slot if </w:t>
      </w:r>
      <w:r>
        <w:rPr>
          <w:rFonts w:eastAsia="宋体" w:hint="eastAsia"/>
          <w:i/>
          <w:iCs/>
          <w:lang w:val="en-US" w:eastAsia="zh-CN"/>
        </w:rPr>
        <w:t xml:space="preserve">M </w:t>
      </w:r>
      <w:r>
        <w:rPr>
          <w:rFonts w:eastAsia="宋体" w:hint="eastAsia"/>
          <w:lang w:val="en-US" w:eastAsia="zh-CN"/>
        </w:rPr>
        <w:t xml:space="preserve">is configured to 2 or 1 even assuming offset </w:t>
      </w:r>
      <w:r>
        <w:rPr>
          <w:rFonts w:eastAsia="宋体" w:hint="eastAsia"/>
          <w:i/>
          <w:iCs/>
          <w:lang w:val="en-US" w:eastAsia="zh-CN"/>
        </w:rPr>
        <w:t>O</w:t>
      </w:r>
      <w:r>
        <w:rPr>
          <w:rFonts w:eastAsia="宋体" w:hint="eastAsia"/>
          <w:lang w:val="en-US" w:eastAsia="zh-CN"/>
        </w:rPr>
        <w:t xml:space="preserve"> equals to zero. Only </w:t>
      </w:r>
      <w:proofErr w:type="gramStart"/>
      <w:r>
        <w:rPr>
          <w:rFonts w:eastAsia="宋体" w:hint="eastAsia"/>
          <w:lang w:val="en-US" w:eastAsia="zh-CN"/>
        </w:rPr>
        <w:t xml:space="preserve">when  </w:t>
      </w:r>
      <w:proofErr w:type="gramEnd"/>
      <w:r w:rsidR="00783C60" w:rsidRPr="00783C60">
        <w:rPr>
          <w:position w:val="-4"/>
        </w:rPr>
        <w:object w:dxaOrig="280" w:dyaOrig="220">
          <v:shape id="_x0000_i1050" type="#_x0000_t75" style="width:14pt;height:11pt" o:ole="">
            <v:imagedata r:id="rId16" o:title=""/>
          </v:shape>
          <o:OLEObject Type="Embed" ProgID="Equation.3" ShapeID="_x0000_i1050" DrawAspect="Content" ObjectID="_1618466689" r:id="rId44"/>
        </w:object>
      </w:r>
      <w:r>
        <w:rPr>
          <w:rFonts w:eastAsia="宋体" w:hint="eastAsia"/>
          <w:lang w:val="en-US" w:eastAsia="zh-CN"/>
        </w:rPr>
        <w:t xml:space="preserve">= 1/2 and </w:t>
      </w:r>
      <w:r w:rsidR="00783C60" w:rsidRPr="00783C60">
        <w:rPr>
          <w:position w:val="-6"/>
        </w:rPr>
        <w:object w:dxaOrig="220" w:dyaOrig="240">
          <v:shape id="_x0000_i1051" type="#_x0000_t75" style="width:14pt;height:12pt" o:ole="">
            <v:imagedata r:id="rId18" o:title=""/>
          </v:shape>
          <o:OLEObject Type="Embed" ProgID="Equation.3" ShapeID="_x0000_i1051" DrawAspect="Content" ObjectID="_1618466690" r:id="rId45"/>
        </w:object>
      </w:r>
      <w:r>
        <w:rPr>
          <w:rFonts w:eastAsia="宋体" w:hint="eastAsia"/>
          <w:lang w:val="en-US" w:eastAsia="zh-CN"/>
        </w:rPr>
        <w:t xml:space="preserve">= 0 or 5 as shown in Figure 2(c), </w:t>
      </w:r>
      <w:r>
        <w:rPr>
          <w:rFonts w:eastAsia="宋体"/>
          <w:lang w:val="en-US" w:eastAsia="zh-CN"/>
        </w:rPr>
        <w:t xml:space="preserve">can </w:t>
      </w:r>
      <w:r>
        <w:rPr>
          <w:rFonts w:eastAsia="宋体" w:hint="eastAsia"/>
          <w:lang w:val="en-US" w:eastAsia="zh-CN"/>
        </w:rPr>
        <w:t xml:space="preserve">SS/PBCH block </w:t>
      </w:r>
      <w:r>
        <w:rPr>
          <w:rFonts w:eastAsia="宋体" w:hint="eastAsia"/>
          <w:i/>
          <w:iCs/>
          <w:lang w:val="en-US" w:eastAsia="zh-CN"/>
        </w:rPr>
        <w:t xml:space="preserve"> </w:t>
      </w:r>
      <w:proofErr w:type="spellStart"/>
      <w:r>
        <w:rPr>
          <w:rFonts w:eastAsia="宋体" w:hint="eastAsia"/>
          <w:i/>
          <w:iCs/>
          <w:lang w:val="en-US" w:eastAsia="zh-CN"/>
        </w:rPr>
        <w:t>i</w:t>
      </w:r>
      <w:proofErr w:type="spellEnd"/>
      <w:r>
        <w:rPr>
          <w:rFonts w:eastAsia="宋体" w:hint="eastAsia"/>
          <w:lang w:val="en-US" w:eastAsia="zh-CN"/>
        </w:rPr>
        <w:t xml:space="preserve">  and its corresponding Type-0 PDCCH  belong to a same slot. Thus only index #1 </w:t>
      </w:r>
      <w:proofErr w:type="gramStart"/>
      <w:r>
        <w:rPr>
          <w:rFonts w:eastAsia="宋体" w:hint="eastAsia"/>
          <w:lang w:val="en-US" w:eastAsia="zh-CN"/>
        </w:rPr>
        <w:t>(</w:t>
      </w:r>
      <w:r>
        <w:rPr>
          <w:rFonts w:eastAsia="宋体" w:hint="eastAsia"/>
          <w:i/>
          <w:iCs/>
          <w:lang w:val="en-US" w:eastAsia="zh-CN"/>
        </w:rPr>
        <w:t xml:space="preserve"> </w:t>
      </w:r>
      <w:proofErr w:type="gramEnd"/>
      <w:r w:rsidR="00783C60" w:rsidRPr="00783C60">
        <w:rPr>
          <w:position w:val="-6"/>
        </w:rPr>
        <w:object w:dxaOrig="220" w:dyaOrig="240">
          <v:shape id="_x0000_i1052" type="#_x0000_t75" style="width:14pt;height:12pt" o:ole="">
            <v:imagedata r:id="rId18" o:title=""/>
          </v:shape>
          <o:OLEObject Type="Embed" ProgID="Equation.3" ShapeID="_x0000_i1052" DrawAspect="Content" ObjectID="_1618466691" r:id="rId46"/>
        </w:object>
      </w:r>
      <w:r>
        <w:rPr>
          <w:rFonts w:eastAsia="宋体" w:hint="eastAsia"/>
          <w:lang w:val="en-US" w:eastAsia="zh-CN"/>
        </w:rPr>
        <w:t xml:space="preserve">= 0 or 5, and </w:t>
      </w:r>
      <w:r w:rsidR="00783C60" w:rsidRPr="00783C60">
        <w:rPr>
          <w:position w:val="-4"/>
        </w:rPr>
        <w:object w:dxaOrig="280" w:dyaOrig="220">
          <v:shape id="_x0000_i1053" type="#_x0000_t75" style="width:14pt;height:11pt" o:ole="">
            <v:imagedata r:id="rId16" o:title=""/>
          </v:shape>
          <o:OLEObject Type="Embed" ProgID="Equation.3" ShapeID="_x0000_i1053" DrawAspect="Content" ObjectID="_1618466692" r:id="rId47"/>
        </w:object>
      </w:r>
      <w:r>
        <w:rPr>
          <w:rFonts w:eastAsia="宋体" w:hint="eastAsia"/>
          <w:lang w:val="en-US" w:eastAsia="zh-CN"/>
        </w:rPr>
        <w:t xml:space="preserve">= 1/2) in </w:t>
      </w:r>
      <w:r>
        <w:t>Table 13-11</w:t>
      </w:r>
      <w:r>
        <w:rPr>
          <w:rFonts w:eastAsia="宋体" w:hint="eastAsia"/>
          <w:lang w:val="en-US" w:eastAsia="zh-CN"/>
        </w:rPr>
        <w:t xml:space="preserve"> in 3GPP TS 38.213 should be supported for NR-U. Furthermore, UE can </w:t>
      </w:r>
      <w:r>
        <w:rPr>
          <w:lang w:val="en-US"/>
        </w:rPr>
        <w:t xml:space="preserve">monitor </w:t>
      </w:r>
      <w:r>
        <w:rPr>
          <w:rFonts w:eastAsia="宋体" w:hint="eastAsia"/>
          <w:lang w:val="en-US" w:eastAsia="zh-CN"/>
        </w:rPr>
        <w:t xml:space="preserve">Type-0 </w:t>
      </w:r>
      <w:r>
        <w:rPr>
          <w:lang w:val="en-US"/>
        </w:rPr>
        <w:t xml:space="preserve">PDCCH in </w:t>
      </w:r>
      <w:r>
        <w:rPr>
          <w:rFonts w:eastAsia="宋体" w:hint="eastAsia"/>
          <w:lang w:val="en-US" w:eastAsia="zh-CN"/>
        </w:rPr>
        <w:t>only one</w:t>
      </w:r>
      <w:r>
        <w:rPr>
          <w:lang w:val="en-US"/>
        </w:rPr>
        <w:t xml:space="preserve"> slo</w:t>
      </w:r>
      <w:r>
        <w:rPr>
          <w:rFonts w:eastAsia="宋体" w:hint="eastAsia"/>
          <w:lang w:val="en-US" w:eastAsia="zh-CN"/>
        </w:rPr>
        <w:t>t i.e.</w:t>
      </w:r>
      <w:r>
        <w:rPr>
          <w:lang w:val="en-US"/>
        </w:rPr>
        <w:t xml:space="preserve"> </w:t>
      </w:r>
      <w:proofErr w:type="gramStart"/>
      <w:r>
        <w:rPr>
          <w:lang w:val="en-US"/>
        </w:rPr>
        <w:t>slot</w:t>
      </w:r>
      <w:r>
        <w:rPr>
          <w:rFonts w:eastAsia="宋体" w:hint="eastAsia"/>
          <w:lang w:val="en-US" w:eastAsia="zh-CN"/>
        </w:rPr>
        <w:t xml:space="preserve"> </w:t>
      </w:r>
      <w:proofErr w:type="gramEnd"/>
      <w:r w:rsidR="00783C60" w:rsidRPr="00783C60">
        <w:rPr>
          <w:position w:val="-10"/>
        </w:rPr>
        <w:object w:dxaOrig="240" w:dyaOrig="300">
          <v:shape id="_x0000_i1054" type="#_x0000_t75" style="width:14pt;height:16pt" o:ole="">
            <v:imagedata r:id="rId9" o:title=""/>
          </v:shape>
          <o:OLEObject Type="Embed" ProgID="Equation.3" ShapeID="_x0000_i1054" DrawAspect="Content" ObjectID="_1618466693" r:id="rId48"/>
        </w:object>
      </w:r>
      <w:r>
        <w:rPr>
          <w:lang w:val="en-US"/>
        </w:rPr>
        <w:t xml:space="preserve">. </w:t>
      </w:r>
      <w:r>
        <w:rPr>
          <w:rFonts w:eastAsia="宋体" w:hint="eastAsia"/>
          <w:lang w:val="en-US" w:eastAsia="zh-CN"/>
        </w:rPr>
        <w:t xml:space="preserve">First symbol index should be changed from </w:t>
      </w:r>
      <w:r>
        <w:rPr>
          <w:rFonts w:eastAsia="宋体"/>
          <w:lang w:val="en-US" w:eastAsia="zh-CN"/>
        </w:rPr>
        <w:t>“</w:t>
      </w:r>
      <w:r>
        <w:rPr>
          <w:rStyle w:val="CommentReference"/>
          <w:rFonts w:cs="Arial"/>
          <w:sz w:val="20"/>
          <w:szCs w:val="20"/>
        </w:rPr>
        <w:t xml:space="preserve">{0, if </w:t>
      </w:r>
      <w:r w:rsidR="00783C60" w:rsidRPr="00783C60">
        <w:rPr>
          <w:position w:val="-6"/>
        </w:rPr>
        <w:object w:dxaOrig="140" w:dyaOrig="240">
          <v:shape id="_x0000_i1055" type="#_x0000_t75" style="width:7.5pt;height:14pt" o:ole="">
            <v:imagedata r:id="rId24" o:title=""/>
          </v:shape>
          <o:OLEObject Type="Embed" ProgID="Equation.3" ShapeID="_x0000_i1055" DrawAspect="Content" ObjectID="_1618466694" r:id="rId49"/>
        </w:object>
      </w:r>
      <w:r>
        <w:t xml:space="preserve"> is even}</w:t>
      </w:r>
      <w:r>
        <w:rPr>
          <w:rStyle w:val="CommentReference"/>
          <w:rFonts w:cs="Arial"/>
          <w:sz w:val="20"/>
          <w:szCs w:val="20"/>
        </w:rPr>
        <w:t>, {</w:t>
      </w:r>
      <w:r w:rsidR="00783C60" w:rsidRPr="00783C60">
        <w:rPr>
          <w:position w:val="-12"/>
        </w:rPr>
        <w:object w:dxaOrig="780" w:dyaOrig="360">
          <v:shape id="_x0000_i1056" type="#_x0000_t75" style="width:39pt;height:17.5pt" o:ole="">
            <v:imagedata r:id="rId26" o:title=""/>
          </v:shape>
          <o:OLEObject Type="Embed" ProgID="Equation.3" ShapeID="_x0000_i1056" DrawAspect="Content" ObjectID="_1618466695" r:id="rId50"/>
        </w:object>
      </w:r>
      <w:proofErr w:type="gramStart"/>
      <w:r>
        <w:t>,</w:t>
      </w:r>
      <w:r>
        <w:rPr>
          <w:rFonts w:eastAsia="宋体" w:hint="eastAsia"/>
          <w:lang w:eastAsia="zh-CN"/>
        </w:rPr>
        <w:t>（</w:t>
      </w:r>
      <w:proofErr w:type="gramEnd"/>
      <w:r>
        <w:rPr>
          <w:rFonts w:eastAsia="宋体" w:hint="eastAsia"/>
          <w:lang w:val="en-US" w:eastAsia="zh-CN"/>
        </w:rPr>
        <w:t>=1,2,3</w:t>
      </w:r>
      <w:r>
        <w:rPr>
          <w:rFonts w:eastAsia="宋体" w:hint="eastAsia"/>
          <w:lang w:eastAsia="zh-CN"/>
        </w:rPr>
        <w:t>）</w:t>
      </w:r>
      <w:r>
        <w:t xml:space="preserve"> if </w:t>
      </w:r>
      <w:r w:rsidR="00783C60" w:rsidRPr="00783C60">
        <w:rPr>
          <w:position w:val="-6"/>
        </w:rPr>
        <w:object w:dxaOrig="140" w:dyaOrig="240">
          <v:shape id="_x0000_i1057" type="#_x0000_t75" style="width:7.5pt;height:14pt" o:ole="">
            <v:imagedata r:id="rId28" o:title=""/>
          </v:shape>
          <o:OLEObject Type="Embed" ProgID="Equation.3" ShapeID="_x0000_i1057" DrawAspect="Content" ObjectID="_1618466696" r:id="rId51"/>
        </w:object>
      </w:r>
      <w:r>
        <w:t xml:space="preserve"> is odd</w:t>
      </w:r>
      <w:r>
        <w:rPr>
          <w:rStyle w:val="CommentReference"/>
          <w:rFonts w:cs="Arial"/>
          <w:sz w:val="20"/>
          <w:szCs w:val="20"/>
        </w:rPr>
        <w:t>}</w:t>
      </w:r>
      <w:r>
        <w:rPr>
          <w:rStyle w:val="CommentReference"/>
          <w:rFonts w:eastAsia="宋体" w:cs="Arial"/>
          <w:sz w:val="20"/>
          <w:szCs w:val="20"/>
          <w:lang w:val="en-US" w:eastAsia="zh-CN"/>
        </w:rPr>
        <w:t>”</w:t>
      </w:r>
      <w:r>
        <w:rPr>
          <w:rStyle w:val="CommentReference"/>
          <w:rFonts w:eastAsia="宋体" w:cs="Arial" w:hint="eastAsia"/>
          <w:sz w:val="20"/>
          <w:szCs w:val="20"/>
          <w:lang w:val="en-US" w:eastAsia="zh-CN"/>
        </w:rPr>
        <w:t xml:space="preserve"> to </w:t>
      </w:r>
      <w:r>
        <w:rPr>
          <w:rFonts w:eastAsia="宋体" w:hint="eastAsia"/>
          <w:lang w:val="en-US" w:eastAsia="zh-CN"/>
        </w:rPr>
        <w:t xml:space="preserve"> </w:t>
      </w:r>
      <w:r>
        <w:rPr>
          <w:rFonts w:eastAsia="宋体"/>
          <w:lang w:val="en-US" w:eastAsia="zh-CN"/>
        </w:rPr>
        <w:t>“</w:t>
      </w:r>
      <w:r>
        <w:rPr>
          <w:rStyle w:val="CommentReference"/>
          <w:rFonts w:cs="Arial"/>
          <w:sz w:val="20"/>
          <w:szCs w:val="20"/>
        </w:rPr>
        <w:t xml:space="preserve">{0, if </w:t>
      </w:r>
      <w:r w:rsidR="00783C60" w:rsidRPr="00783C60">
        <w:rPr>
          <w:position w:val="-6"/>
        </w:rPr>
        <w:object w:dxaOrig="140" w:dyaOrig="240">
          <v:shape id="_x0000_i1058" type="#_x0000_t75" style="width:7.5pt;height:14pt" o:ole="">
            <v:imagedata r:id="rId24" o:title=""/>
          </v:shape>
          <o:OLEObject Type="Embed" ProgID="Equation.3" ShapeID="_x0000_i1058" DrawAspect="Content" ObjectID="_1618466697" r:id="rId52"/>
        </w:object>
      </w:r>
      <w:r>
        <w:t xml:space="preserve"> is even}</w:t>
      </w:r>
      <w:r>
        <w:rPr>
          <w:rStyle w:val="CommentReference"/>
          <w:rFonts w:cs="Arial"/>
          <w:sz w:val="20"/>
          <w:szCs w:val="20"/>
        </w:rPr>
        <w:t>, {</w:t>
      </w:r>
      <w:r>
        <w:rPr>
          <w:rStyle w:val="CommentReference"/>
          <w:rFonts w:eastAsia="宋体" w:cs="Arial" w:hint="eastAsia"/>
          <w:sz w:val="20"/>
          <w:szCs w:val="20"/>
          <w:lang w:val="en-US" w:eastAsia="zh-CN"/>
        </w:rPr>
        <w:t>7,</w:t>
      </w:r>
      <w:r>
        <w:t xml:space="preserve"> if </w:t>
      </w:r>
      <w:r w:rsidR="00783C60" w:rsidRPr="00783C60">
        <w:rPr>
          <w:position w:val="-6"/>
        </w:rPr>
        <w:object w:dxaOrig="140" w:dyaOrig="240">
          <v:shape id="_x0000_i1059" type="#_x0000_t75" style="width:7.5pt;height:14pt" o:ole="">
            <v:imagedata r:id="rId28" o:title=""/>
          </v:shape>
          <o:OLEObject Type="Embed" ProgID="Equation.3" ShapeID="_x0000_i1059" DrawAspect="Content" ObjectID="_1618466698" r:id="rId53"/>
        </w:object>
      </w:r>
      <w:r>
        <w:t xml:space="preserve"> is odd</w:t>
      </w:r>
      <w:r>
        <w:rPr>
          <w:rStyle w:val="CommentReference"/>
          <w:rFonts w:cs="Arial"/>
          <w:sz w:val="20"/>
          <w:szCs w:val="20"/>
        </w:rPr>
        <w:t>}</w:t>
      </w:r>
      <w:r>
        <w:rPr>
          <w:rStyle w:val="CommentReference"/>
          <w:rFonts w:eastAsia="宋体" w:cs="Arial"/>
          <w:sz w:val="20"/>
          <w:szCs w:val="20"/>
          <w:lang w:val="en-US" w:eastAsia="zh-CN"/>
        </w:rPr>
        <w:t>”</w:t>
      </w:r>
      <w:r>
        <w:rPr>
          <w:rStyle w:val="CommentReference"/>
          <w:rFonts w:eastAsia="宋体" w:cs="Arial" w:hint="eastAsia"/>
          <w:sz w:val="20"/>
          <w:szCs w:val="20"/>
          <w:lang w:val="en-US" w:eastAsia="zh-CN"/>
        </w:rPr>
        <w:t xml:space="preserve">.  Figure 2(c) illustrates the locations of SS/PBCH block </w:t>
      </w:r>
      <w:proofErr w:type="spellStart"/>
      <w:r>
        <w:rPr>
          <w:rStyle w:val="CommentReference"/>
          <w:rFonts w:eastAsia="宋体" w:cs="Arial" w:hint="eastAsia"/>
          <w:i/>
          <w:iCs/>
          <w:sz w:val="20"/>
          <w:szCs w:val="20"/>
          <w:lang w:val="en-US" w:eastAsia="zh-CN"/>
        </w:rPr>
        <w:t>i</w:t>
      </w:r>
      <w:proofErr w:type="spellEnd"/>
      <w:r>
        <w:rPr>
          <w:rStyle w:val="CommentReference"/>
          <w:rFonts w:eastAsia="宋体" w:cs="Arial" w:hint="eastAsia"/>
          <w:sz w:val="20"/>
          <w:szCs w:val="20"/>
          <w:lang w:val="en-US" w:eastAsia="zh-CN"/>
        </w:rPr>
        <w:t>, associated Type-0 PDCCH, and monitoring window (one slot).</w:t>
      </w:r>
    </w:p>
    <w:p w:rsidR="00783C60" w:rsidRDefault="00EF6438">
      <w:pPr>
        <w:spacing w:after="120" w:line="260" w:lineRule="auto"/>
        <w:jc w:val="both"/>
      </w:pPr>
      <w:r>
        <w:rPr>
          <w:rFonts w:eastAsia="宋体" w:hint="eastAsia"/>
          <w:lang w:val="en-US" w:eastAsia="zh-CN"/>
        </w:rPr>
        <w:t xml:space="preserve">            </w:t>
      </w:r>
      <w:r>
        <w:rPr>
          <w:noProof/>
          <w:lang w:val="en-US" w:eastAsia="zh-CN"/>
        </w:rPr>
        <w:drawing>
          <wp:inline distT="0" distB="0" distL="114300" distR="114300">
            <wp:extent cx="4899660" cy="1213485"/>
            <wp:effectExtent l="0" t="0" r="15240" b="5715"/>
            <wp:docPr id="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pic:cNvPicPr>
                      <a:picLocks noChangeAspect="1"/>
                    </pic:cNvPicPr>
                  </pic:nvPicPr>
                  <pic:blipFill>
                    <a:blip r:embed="rId54" cstate="print"/>
                    <a:stretch>
                      <a:fillRect/>
                    </a:stretch>
                  </pic:blipFill>
                  <pic:spPr>
                    <a:xfrm>
                      <a:off x="0" y="0"/>
                      <a:ext cx="4899660" cy="1213485"/>
                    </a:xfrm>
                    <a:prstGeom prst="rect">
                      <a:avLst/>
                    </a:prstGeom>
                    <a:noFill/>
                    <a:ln>
                      <a:noFill/>
                    </a:ln>
                  </pic:spPr>
                </pic:pic>
              </a:graphicData>
            </a:graphic>
          </wp:inline>
        </w:drawing>
      </w:r>
    </w:p>
    <w:p w:rsidR="00783C60" w:rsidRDefault="00EF6438">
      <w:pPr>
        <w:numPr>
          <w:ilvl w:val="0"/>
          <w:numId w:val="11"/>
        </w:numPr>
        <w:jc w:val="center"/>
        <w:rPr>
          <w:rFonts w:eastAsia="宋体"/>
          <w:bCs/>
          <w:lang w:val="en-US" w:eastAsia="zh-CN"/>
        </w:rPr>
      </w:pPr>
      <w:r>
        <w:rPr>
          <w:rFonts w:eastAsia="宋体" w:hint="eastAsia"/>
          <w:bCs/>
          <w:i/>
          <w:iCs/>
          <w:lang w:val="en-US" w:eastAsia="zh-CN"/>
        </w:rPr>
        <w:t>M</w:t>
      </w:r>
      <w:r>
        <w:rPr>
          <w:rFonts w:eastAsia="宋体" w:hint="eastAsia"/>
          <w:bCs/>
          <w:lang w:val="en-US" w:eastAsia="zh-CN"/>
        </w:rPr>
        <w:t xml:space="preserve"> = 2, </w:t>
      </w:r>
      <w:r>
        <w:rPr>
          <w:rFonts w:eastAsia="宋体" w:hint="eastAsia"/>
          <w:bCs/>
          <w:i/>
          <w:iCs/>
          <w:lang w:val="en-US" w:eastAsia="zh-CN"/>
        </w:rPr>
        <w:t>O</w:t>
      </w:r>
      <w:r>
        <w:rPr>
          <w:rFonts w:eastAsia="宋体" w:hint="eastAsia"/>
          <w:bCs/>
          <w:lang w:val="en-US" w:eastAsia="zh-CN"/>
        </w:rPr>
        <w:t xml:space="preserve"> = {0, 2, 5, 7}, the length of Type-0 PDCCH monitoring window = 2 slots</w:t>
      </w:r>
    </w:p>
    <w:p w:rsidR="00783C60" w:rsidRDefault="00EF6438">
      <w:pPr>
        <w:jc w:val="center"/>
      </w:pPr>
      <w:r>
        <w:rPr>
          <w:noProof/>
          <w:lang w:val="en-US" w:eastAsia="zh-CN"/>
        </w:rPr>
        <w:lastRenderedPageBreak/>
        <w:drawing>
          <wp:inline distT="0" distB="0" distL="114300" distR="114300">
            <wp:extent cx="5201920" cy="2145665"/>
            <wp:effectExtent l="0" t="0" r="17780" b="6985"/>
            <wp:docPr id="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9"/>
                    <pic:cNvPicPr>
                      <a:picLocks noChangeAspect="1"/>
                    </pic:cNvPicPr>
                  </pic:nvPicPr>
                  <pic:blipFill>
                    <a:blip r:embed="rId55" cstate="print"/>
                    <a:stretch>
                      <a:fillRect/>
                    </a:stretch>
                  </pic:blipFill>
                  <pic:spPr>
                    <a:xfrm>
                      <a:off x="0" y="0"/>
                      <a:ext cx="5201920" cy="2145665"/>
                    </a:xfrm>
                    <a:prstGeom prst="rect">
                      <a:avLst/>
                    </a:prstGeom>
                    <a:noFill/>
                    <a:ln>
                      <a:noFill/>
                    </a:ln>
                  </pic:spPr>
                </pic:pic>
              </a:graphicData>
            </a:graphic>
          </wp:inline>
        </w:drawing>
      </w:r>
    </w:p>
    <w:p w:rsidR="00783C60" w:rsidRDefault="00EF6438">
      <w:pPr>
        <w:numPr>
          <w:ilvl w:val="0"/>
          <w:numId w:val="11"/>
        </w:numPr>
        <w:spacing w:after="240" w:line="260" w:lineRule="auto"/>
        <w:jc w:val="center"/>
        <w:rPr>
          <w:rFonts w:eastAsia="宋体"/>
          <w:bCs/>
          <w:lang w:val="en-US" w:eastAsia="zh-CN"/>
        </w:rPr>
      </w:pPr>
      <w:r>
        <w:rPr>
          <w:rFonts w:eastAsia="宋体" w:hint="eastAsia"/>
          <w:bCs/>
          <w:i/>
          <w:iCs/>
          <w:lang w:val="en-US" w:eastAsia="zh-CN"/>
        </w:rPr>
        <w:t>M</w:t>
      </w:r>
      <w:r>
        <w:rPr>
          <w:rFonts w:eastAsia="宋体" w:hint="eastAsia"/>
          <w:bCs/>
          <w:lang w:val="en-US" w:eastAsia="zh-CN"/>
        </w:rPr>
        <w:t xml:space="preserve"> = 1, </w:t>
      </w:r>
      <w:r>
        <w:rPr>
          <w:rFonts w:eastAsia="宋体" w:hint="eastAsia"/>
          <w:bCs/>
          <w:i/>
          <w:iCs/>
          <w:lang w:val="en-US" w:eastAsia="zh-CN"/>
        </w:rPr>
        <w:t>O</w:t>
      </w:r>
      <w:r>
        <w:rPr>
          <w:rFonts w:eastAsia="宋体" w:hint="eastAsia"/>
          <w:bCs/>
          <w:lang w:val="en-US" w:eastAsia="zh-CN"/>
        </w:rPr>
        <w:t xml:space="preserve"> = {0, 2, 5, 7}, the length of Type-0 PDCCH monitoring window = 2 slots</w:t>
      </w:r>
    </w:p>
    <w:p w:rsidR="00783C60" w:rsidRDefault="00EF6438">
      <w:pPr>
        <w:jc w:val="center"/>
      </w:pPr>
      <w:r>
        <w:rPr>
          <w:noProof/>
          <w:lang w:val="en-US" w:eastAsia="zh-CN"/>
        </w:rPr>
        <w:drawing>
          <wp:inline distT="0" distB="0" distL="114300" distR="114300">
            <wp:extent cx="5284470" cy="2249805"/>
            <wp:effectExtent l="0" t="0" r="11430" b="17145"/>
            <wp:docPr id="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0"/>
                    <pic:cNvPicPr>
                      <a:picLocks noChangeAspect="1"/>
                    </pic:cNvPicPr>
                  </pic:nvPicPr>
                  <pic:blipFill>
                    <a:blip r:embed="rId56" cstate="print"/>
                    <a:stretch>
                      <a:fillRect/>
                    </a:stretch>
                  </pic:blipFill>
                  <pic:spPr>
                    <a:xfrm>
                      <a:off x="0" y="0"/>
                      <a:ext cx="5284470" cy="2249805"/>
                    </a:xfrm>
                    <a:prstGeom prst="rect">
                      <a:avLst/>
                    </a:prstGeom>
                    <a:noFill/>
                    <a:ln>
                      <a:noFill/>
                    </a:ln>
                  </pic:spPr>
                </pic:pic>
              </a:graphicData>
            </a:graphic>
          </wp:inline>
        </w:drawing>
      </w:r>
    </w:p>
    <w:p w:rsidR="00783C60" w:rsidRDefault="00EF6438">
      <w:pPr>
        <w:numPr>
          <w:ilvl w:val="0"/>
          <w:numId w:val="11"/>
        </w:numPr>
        <w:spacing w:after="240" w:line="260" w:lineRule="auto"/>
        <w:jc w:val="center"/>
        <w:rPr>
          <w:rFonts w:eastAsia="宋体"/>
          <w:bCs/>
          <w:lang w:val="en-US" w:eastAsia="zh-CN"/>
        </w:rPr>
      </w:pPr>
      <w:r>
        <w:rPr>
          <w:rFonts w:eastAsia="宋体" w:hint="eastAsia"/>
          <w:bCs/>
          <w:i/>
          <w:iCs/>
          <w:lang w:val="en-US" w:eastAsia="zh-CN"/>
        </w:rPr>
        <w:t>M</w:t>
      </w:r>
      <w:r>
        <w:rPr>
          <w:rFonts w:eastAsia="宋体" w:hint="eastAsia"/>
          <w:bCs/>
          <w:lang w:val="en-US" w:eastAsia="zh-CN"/>
        </w:rPr>
        <w:t xml:space="preserve"> = 1/2, </w:t>
      </w:r>
      <w:r>
        <w:rPr>
          <w:rFonts w:eastAsia="宋体" w:hint="eastAsia"/>
          <w:bCs/>
          <w:i/>
          <w:iCs/>
          <w:lang w:val="en-US" w:eastAsia="zh-CN"/>
        </w:rPr>
        <w:t>O</w:t>
      </w:r>
      <w:r>
        <w:rPr>
          <w:rFonts w:eastAsia="宋体" w:hint="eastAsia"/>
          <w:bCs/>
          <w:lang w:val="en-US" w:eastAsia="zh-CN"/>
        </w:rPr>
        <w:t xml:space="preserve"> = {0, 2, 5, 7}, the length of Type-0 PDCCH monitoring window = 2 slots</w:t>
      </w:r>
    </w:p>
    <w:p w:rsidR="00783C60" w:rsidRDefault="00EF6438">
      <w:pPr>
        <w:jc w:val="center"/>
      </w:pPr>
      <w:r>
        <w:rPr>
          <w:noProof/>
          <w:lang w:val="en-US" w:eastAsia="zh-CN"/>
        </w:rPr>
        <w:drawing>
          <wp:inline distT="0" distB="0" distL="114300" distR="114300">
            <wp:extent cx="4794885" cy="1965325"/>
            <wp:effectExtent l="0" t="0" r="5715" b="15875"/>
            <wp:docPr id="1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7"/>
                    <pic:cNvPicPr>
                      <a:picLocks noChangeAspect="1"/>
                    </pic:cNvPicPr>
                  </pic:nvPicPr>
                  <pic:blipFill>
                    <a:blip r:embed="rId57" cstate="print"/>
                    <a:stretch>
                      <a:fillRect/>
                    </a:stretch>
                  </pic:blipFill>
                  <pic:spPr>
                    <a:xfrm>
                      <a:off x="0" y="0"/>
                      <a:ext cx="4794885" cy="1965325"/>
                    </a:xfrm>
                    <a:prstGeom prst="rect">
                      <a:avLst/>
                    </a:prstGeom>
                    <a:noFill/>
                    <a:ln>
                      <a:noFill/>
                    </a:ln>
                  </pic:spPr>
                </pic:pic>
              </a:graphicData>
            </a:graphic>
          </wp:inline>
        </w:drawing>
      </w:r>
    </w:p>
    <w:p w:rsidR="00783C60" w:rsidRDefault="00EF6438">
      <w:pPr>
        <w:numPr>
          <w:ilvl w:val="0"/>
          <w:numId w:val="11"/>
        </w:numPr>
        <w:jc w:val="center"/>
        <w:rPr>
          <w:bCs/>
        </w:rPr>
      </w:pPr>
      <w:r>
        <w:rPr>
          <w:rFonts w:eastAsia="宋体" w:hint="eastAsia"/>
          <w:bCs/>
          <w:i/>
          <w:iCs/>
          <w:lang w:val="en-US" w:eastAsia="zh-CN"/>
        </w:rPr>
        <w:t>M</w:t>
      </w:r>
      <w:r>
        <w:rPr>
          <w:rFonts w:eastAsia="宋体" w:hint="eastAsia"/>
          <w:bCs/>
          <w:lang w:val="en-US" w:eastAsia="zh-CN"/>
        </w:rPr>
        <w:t xml:space="preserve"> = 1/2, </w:t>
      </w:r>
      <w:r>
        <w:rPr>
          <w:rFonts w:eastAsia="宋体" w:hint="eastAsia"/>
          <w:bCs/>
          <w:i/>
          <w:iCs/>
          <w:lang w:val="en-US" w:eastAsia="zh-CN"/>
        </w:rPr>
        <w:t>O</w:t>
      </w:r>
      <w:r>
        <w:rPr>
          <w:rFonts w:eastAsia="宋体" w:hint="eastAsia"/>
          <w:bCs/>
          <w:lang w:val="en-US" w:eastAsia="zh-CN"/>
        </w:rPr>
        <w:t xml:space="preserve"> =0  (if half frame bit = 0) or </w:t>
      </w:r>
      <w:r>
        <w:rPr>
          <w:rFonts w:eastAsia="宋体" w:hint="eastAsia"/>
          <w:bCs/>
          <w:i/>
          <w:iCs/>
          <w:lang w:val="en-US" w:eastAsia="zh-CN"/>
        </w:rPr>
        <w:t>O</w:t>
      </w:r>
      <w:r>
        <w:rPr>
          <w:rFonts w:eastAsia="宋体" w:hint="eastAsia"/>
          <w:bCs/>
          <w:lang w:val="en-US" w:eastAsia="zh-CN"/>
        </w:rPr>
        <w:t xml:space="preserve"> =5  (if half frame bit = 1), the length of Type-0 PDCCH monitoring window = 1 slot</w:t>
      </w:r>
    </w:p>
    <w:p w:rsidR="00783C60" w:rsidRDefault="00EF6438">
      <w:pPr>
        <w:numPr>
          <w:ilvl w:val="255"/>
          <w:numId w:val="0"/>
        </w:numPr>
        <w:jc w:val="center"/>
      </w:pPr>
      <w:r>
        <w:rPr>
          <w:rStyle w:val="CommentReference"/>
          <w:rFonts w:eastAsia="宋体" w:cs="Arial" w:hint="eastAsia"/>
          <w:bCs/>
          <w:sz w:val="20"/>
          <w:szCs w:val="20"/>
          <w:lang w:val="en-US" w:eastAsia="zh-CN"/>
        </w:rPr>
        <w:t>Figure</w:t>
      </w:r>
      <w:r>
        <w:rPr>
          <w:rStyle w:val="CommentReference"/>
          <w:rFonts w:eastAsia="宋体" w:cs="Arial"/>
          <w:bCs/>
          <w:sz w:val="20"/>
          <w:szCs w:val="20"/>
          <w:lang w:val="en-US" w:eastAsia="zh-CN"/>
        </w:rPr>
        <w:t xml:space="preserve"> </w:t>
      </w:r>
      <w:r>
        <w:rPr>
          <w:rStyle w:val="CommentReference"/>
          <w:rFonts w:eastAsia="宋体" w:cs="Arial" w:hint="eastAsia"/>
          <w:bCs/>
          <w:sz w:val="20"/>
          <w:szCs w:val="20"/>
          <w:lang w:val="en-US" w:eastAsia="zh-CN"/>
        </w:rPr>
        <w:t>2</w:t>
      </w:r>
      <w:r>
        <w:rPr>
          <w:rStyle w:val="CommentReference"/>
          <w:rFonts w:eastAsia="宋体" w:cs="Arial" w:hint="eastAsia"/>
          <w:sz w:val="20"/>
          <w:szCs w:val="20"/>
          <w:lang w:val="en-US" w:eastAsia="zh-CN"/>
        </w:rPr>
        <w:t xml:space="preserve"> </w:t>
      </w:r>
      <w:r>
        <w:rPr>
          <w:rStyle w:val="CommentReference"/>
          <w:rFonts w:eastAsia="宋体" w:cs="Arial"/>
          <w:sz w:val="20"/>
          <w:szCs w:val="20"/>
          <w:lang w:val="en-US" w:eastAsia="zh-CN"/>
        </w:rPr>
        <w:t>S</w:t>
      </w:r>
      <w:r>
        <w:rPr>
          <w:lang w:val="en-US"/>
        </w:rPr>
        <w:t>lot</w:t>
      </w:r>
      <w:r>
        <w:rPr>
          <w:rFonts w:eastAsia="宋体" w:hint="eastAsia"/>
          <w:lang w:val="en-US" w:eastAsia="zh-CN"/>
        </w:rPr>
        <w:t xml:space="preserve"> </w:t>
      </w:r>
      <w:r w:rsidR="00783C60" w:rsidRPr="00783C60">
        <w:rPr>
          <w:position w:val="-10"/>
        </w:rPr>
        <w:object w:dxaOrig="240" w:dyaOrig="300">
          <v:shape id="_x0000_i1060" type="#_x0000_t75" style="width:14pt;height:16pt" o:ole="">
            <v:imagedata r:id="rId9" o:title=""/>
          </v:shape>
          <o:OLEObject Type="Embed" ProgID="Equation.3" ShapeID="_x0000_i1060" DrawAspect="Content" ObjectID="_1618466699" r:id="rId58"/>
        </w:object>
      </w:r>
      <w:r>
        <w:rPr>
          <w:lang w:val="en-US"/>
        </w:rPr>
        <w:t xml:space="preserve"> </w:t>
      </w:r>
      <w:r>
        <w:rPr>
          <w:rFonts w:eastAsia="宋体" w:hint="eastAsia"/>
          <w:lang w:val="en-US" w:eastAsia="zh-CN"/>
        </w:rPr>
        <w:t xml:space="preserve">for starting monitoring Type-0 PDCCH and monitoring window for SS/PBCH block </w:t>
      </w:r>
      <w:proofErr w:type="spellStart"/>
      <w:r>
        <w:rPr>
          <w:rFonts w:eastAsia="宋体" w:hint="eastAsia"/>
          <w:i/>
          <w:iCs/>
          <w:lang w:val="en-US" w:eastAsia="zh-CN"/>
        </w:rPr>
        <w:t>i</w:t>
      </w:r>
      <w:proofErr w:type="spellEnd"/>
    </w:p>
    <w:p w:rsidR="00783C60" w:rsidRDefault="00EF6438">
      <w:pPr>
        <w:spacing w:before="180" w:line="260" w:lineRule="auto"/>
        <w:jc w:val="both"/>
        <w:rPr>
          <w:rFonts w:eastAsia="宋体"/>
          <w:i/>
          <w:iCs/>
          <w:lang w:val="en-US" w:eastAsia="zh-CN"/>
        </w:rPr>
      </w:pPr>
      <w:r>
        <w:rPr>
          <w:rFonts w:eastAsia="宋体"/>
          <w:b/>
          <w:bCs/>
          <w:lang w:val="en-US" w:eastAsia="zh-CN"/>
        </w:rPr>
        <w:lastRenderedPageBreak/>
        <w:t xml:space="preserve">Proposal </w:t>
      </w:r>
      <w:r>
        <w:rPr>
          <w:rFonts w:eastAsia="宋体" w:hint="eastAsia"/>
          <w:b/>
          <w:bCs/>
          <w:lang w:val="en-US" w:eastAsia="zh-CN"/>
        </w:rPr>
        <w:t>2</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NR-U, o</w:t>
      </w:r>
      <w:r>
        <w:rPr>
          <w:rFonts w:eastAsia="宋体" w:hint="eastAsia"/>
          <w:lang w:val="en-US" w:eastAsia="zh-CN"/>
        </w:rPr>
        <w:t>nl</w:t>
      </w:r>
      <w:r>
        <w:rPr>
          <w:rFonts w:eastAsia="宋体" w:hint="eastAsia"/>
          <w:i/>
          <w:iCs/>
          <w:lang w:val="en-US" w:eastAsia="zh-CN"/>
        </w:rPr>
        <w:t xml:space="preserve">y configuration parameter </w:t>
      </w:r>
      <w:r w:rsidR="00783C60" w:rsidRPr="00783C60">
        <w:rPr>
          <w:i/>
          <w:iCs/>
          <w:position w:val="-6"/>
        </w:rPr>
        <w:object w:dxaOrig="220" w:dyaOrig="240">
          <v:shape id="_x0000_i1061" type="#_x0000_t75" style="width:14pt;height:12pt" o:ole="">
            <v:imagedata r:id="rId18" o:title=""/>
          </v:shape>
          <o:OLEObject Type="Embed" ProgID="Equation.3" ShapeID="_x0000_i1061" DrawAspect="Content" ObjectID="_1618466700" r:id="rId59"/>
        </w:object>
      </w:r>
      <w:r>
        <w:rPr>
          <w:rFonts w:eastAsia="宋体" w:hint="eastAsia"/>
          <w:i/>
          <w:iCs/>
          <w:lang w:val="en-US" w:eastAsia="zh-CN"/>
        </w:rPr>
        <w:t xml:space="preserve">= 0 or </w:t>
      </w:r>
      <w:r w:rsidR="00783C60" w:rsidRPr="00783C60">
        <w:rPr>
          <w:i/>
          <w:iCs/>
          <w:position w:val="-6"/>
        </w:rPr>
        <w:object w:dxaOrig="220" w:dyaOrig="240">
          <v:shape id="_x0000_i1062" type="#_x0000_t75" style="width:14pt;height:12pt" o:ole="">
            <v:imagedata r:id="rId18" o:title=""/>
          </v:shape>
          <o:OLEObject Type="Embed" ProgID="Equation.3" ShapeID="_x0000_i1062" DrawAspect="Content" ObjectID="_1618466701" r:id="rId60"/>
        </w:object>
      </w:r>
      <w:r>
        <w:rPr>
          <w:rFonts w:eastAsia="宋体" w:hint="eastAsia"/>
          <w:i/>
          <w:iCs/>
          <w:lang w:val="en-US" w:eastAsia="zh-CN"/>
        </w:rPr>
        <w:t>= 5,</w:t>
      </w:r>
      <w:r>
        <w:rPr>
          <w:rFonts w:eastAsia="宋体"/>
          <w:i/>
          <w:iCs/>
          <w:lang w:val="en-US" w:eastAsia="zh-CN"/>
        </w:rPr>
        <w:t xml:space="preserve"> </w:t>
      </w:r>
      <w:r>
        <w:rPr>
          <w:rFonts w:eastAsia="宋体" w:hint="eastAsia"/>
          <w:i/>
          <w:iCs/>
          <w:lang w:val="en-US" w:eastAsia="zh-CN"/>
        </w:rPr>
        <w:t xml:space="preserve">and </w:t>
      </w:r>
      <w:r w:rsidR="00783C60" w:rsidRPr="00783C60">
        <w:rPr>
          <w:i/>
          <w:iCs/>
          <w:position w:val="-4"/>
        </w:rPr>
        <w:object w:dxaOrig="280" w:dyaOrig="220">
          <v:shape id="_x0000_i1063" type="#_x0000_t75" style="width:14pt;height:11pt" o:ole="">
            <v:imagedata r:id="rId16" o:title=""/>
          </v:shape>
          <o:OLEObject Type="Embed" ProgID="Equation.3" ShapeID="_x0000_i1063" DrawAspect="Content" ObjectID="_1618466702" r:id="rId61"/>
        </w:object>
      </w:r>
      <w:r>
        <w:rPr>
          <w:rFonts w:eastAsia="宋体" w:hint="eastAsia"/>
          <w:i/>
          <w:iCs/>
          <w:lang w:val="en-US" w:eastAsia="zh-CN"/>
        </w:rPr>
        <w:t xml:space="preserve">= 1/2 in </w:t>
      </w:r>
      <w:r>
        <w:rPr>
          <w:i/>
          <w:iCs/>
        </w:rPr>
        <w:t>Table 13-11</w:t>
      </w:r>
      <w:r>
        <w:rPr>
          <w:rFonts w:eastAsia="宋体" w:hint="eastAsia"/>
          <w:i/>
          <w:iCs/>
          <w:lang w:val="en-US" w:eastAsia="zh-CN"/>
        </w:rPr>
        <w:t xml:space="preserve"> in 3GPP TS 38.213 should be supported to let SS/PBCH block and corresponding Type-0 PDCCH in the same slot. Wherein, first symbol index for starting monitoring Type-0 PDCCH should be changed from </w:t>
      </w:r>
      <w:r>
        <w:rPr>
          <w:rFonts w:eastAsia="宋体"/>
          <w:i/>
          <w:iCs/>
          <w:lang w:val="en-US" w:eastAsia="zh-CN"/>
        </w:rPr>
        <w:t>“</w:t>
      </w:r>
      <w:r>
        <w:rPr>
          <w:rStyle w:val="CommentReference"/>
          <w:rFonts w:cs="Arial"/>
          <w:i/>
          <w:iCs/>
          <w:sz w:val="20"/>
          <w:szCs w:val="20"/>
        </w:rPr>
        <w:t xml:space="preserve">{0, if </w:t>
      </w:r>
      <w:r w:rsidR="00783C60" w:rsidRPr="00783C60">
        <w:rPr>
          <w:i/>
          <w:iCs/>
          <w:position w:val="-6"/>
        </w:rPr>
        <w:object w:dxaOrig="140" w:dyaOrig="240">
          <v:shape id="_x0000_i1064" type="#_x0000_t75" style="width:7.5pt;height:14pt" o:ole="">
            <v:imagedata r:id="rId24" o:title=""/>
          </v:shape>
          <o:OLEObject Type="Embed" ProgID="Equation.3" ShapeID="_x0000_i1064" DrawAspect="Content" ObjectID="_1618466703" r:id="rId62"/>
        </w:object>
      </w:r>
      <w:r>
        <w:rPr>
          <w:i/>
          <w:iCs/>
        </w:rPr>
        <w:t xml:space="preserve"> is even}</w:t>
      </w:r>
      <w:r>
        <w:rPr>
          <w:rStyle w:val="CommentReference"/>
          <w:rFonts w:cs="Arial"/>
          <w:i/>
          <w:iCs/>
          <w:sz w:val="20"/>
          <w:szCs w:val="20"/>
        </w:rPr>
        <w:t>, {</w:t>
      </w:r>
      <w:r w:rsidR="00783C60" w:rsidRPr="00783C60">
        <w:rPr>
          <w:i/>
          <w:iCs/>
          <w:position w:val="-12"/>
        </w:rPr>
        <w:object w:dxaOrig="780" w:dyaOrig="360">
          <v:shape id="_x0000_i1065" type="#_x0000_t75" style="width:39pt;height:17.5pt" o:ole="">
            <v:imagedata r:id="rId26" o:title=""/>
          </v:shape>
          <o:OLEObject Type="Embed" ProgID="Equation.3" ShapeID="_x0000_i1065" DrawAspect="Content" ObjectID="_1618466704" r:id="rId63"/>
        </w:object>
      </w:r>
      <w:proofErr w:type="gramStart"/>
      <w:r>
        <w:rPr>
          <w:i/>
          <w:iCs/>
        </w:rPr>
        <w:t>,</w:t>
      </w:r>
      <w:r>
        <w:rPr>
          <w:rFonts w:eastAsia="宋体" w:hint="eastAsia"/>
          <w:i/>
          <w:iCs/>
          <w:lang w:eastAsia="zh-CN"/>
        </w:rPr>
        <w:t>（</w:t>
      </w:r>
      <w:proofErr w:type="gramEnd"/>
      <w:r>
        <w:rPr>
          <w:rFonts w:eastAsia="宋体" w:hint="eastAsia"/>
          <w:i/>
          <w:iCs/>
          <w:lang w:val="en-US" w:eastAsia="zh-CN"/>
        </w:rPr>
        <w:t>=1,2,3</w:t>
      </w:r>
      <w:r>
        <w:rPr>
          <w:rFonts w:eastAsia="宋体" w:hint="eastAsia"/>
          <w:i/>
          <w:iCs/>
          <w:lang w:eastAsia="zh-CN"/>
        </w:rPr>
        <w:t>）</w:t>
      </w:r>
      <w:r>
        <w:rPr>
          <w:i/>
          <w:iCs/>
        </w:rPr>
        <w:t xml:space="preserve"> if </w:t>
      </w:r>
      <w:r w:rsidR="00783C60" w:rsidRPr="00783C60">
        <w:rPr>
          <w:i/>
          <w:iCs/>
          <w:position w:val="-6"/>
        </w:rPr>
        <w:object w:dxaOrig="140" w:dyaOrig="240">
          <v:shape id="_x0000_i1066" type="#_x0000_t75" style="width:7.5pt;height:14pt" o:ole="">
            <v:imagedata r:id="rId28" o:title=""/>
          </v:shape>
          <o:OLEObject Type="Embed" ProgID="Equation.3" ShapeID="_x0000_i1066" DrawAspect="Content" ObjectID="_1618466705" r:id="rId64"/>
        </w:object>
      </w:r>
      <w:r>
        <w:rPr>
          <w:i/>
          <w:iCs/>
        </w:rPr>
        <w:t xml:space="preserve"> is odd</w:t>
      </w:r>
      <w:r>
        <w:rPr>
          <w:rStyle w:val="CommentReference"/>
          <w:rFonts w:cs="Arial"/>
          <w:i/>
          <w:iCs/>
          <w:sz w:val="20"/>
          <w:szCs w:val="20"/>
        </w:rPr>
        <w:t>}</w:t>
      </w:r>
      <w:r>
        <w:rPr>
          <w:rStyle w:val="CommentReference"/>
          <w:rFonts w:eastAsia="宋体" w:cs="Arial"/>
          <w:i/>
          <w:iCs/>
          <w:sz w:val="20"/>
          <w:szCs w:val="20"/>
          <w:lang w:val="en-US" w:eastAsia="zh-CN"/>
        </w:rPr>
        <w:t>”</w:t>
      </w:r>
      <w:r>
        <w:rPr>
          <w:rStyle w:val="CommentReference"/>
          <w:rFonts w:eastAsia="宋体" w:cs="Arial" w:hint="eastAsia"/>
          <w:i/>
          <w:iCs/>
          <w:sz w:val="20"/>
          <w:szCs w:val="20"/>
          <w:lang w:val="en-US" w:eastAsia="zh-CN"/>
        </w:rPr>
        <w:t xml:space="preserve"> to </w:t>
      </w:r>
      <w:r>
        <w:rPr>
          <w:rFonts w:eastAsia="宋体" w:hint="eastAsia"/>
          <w:i/>
          <w:iCs/>
          <w:lang w:val="en-US" w:eastAsia="zh-CN"/>
        </w:rPr>
        <w:t xml:space="preserve"> </w:t>
      </w:r>
      <w:r>
        <w:rPr>
          <w:rFonts w:eastAsia="宋体"/>
          <w:i/>
          <w:iCs/>
          <w:lang w:val="en-US" w:eastAsia="zh-CN"/>
        </w:rPr>
        <w:t>“</w:t>
      </w:r>
      <w:r>
        <w:rPr>
          <w:rStyle w:val="CommentReference"/>
          <w:rFonts w:cs="Arial"/>
          <w:i/>
          <w:iCs/>
          <w:sz w:val="20"/>
          <w:szCs w:val="20"/>
        </w:rPr>
        <w:t xml:space="preserve">{0, if </w:t>
      </w:r>
      <w:r w:rsidR="00783C60" w:rsidRPr="00783C60">
        <w:rPr>
          <w:i/>
          <w:iCs/>
          <w:position w:val="-6"/>
        </w:rPr>
        <w:object w:dxaOrig="140" w:dyaOrig="240">
          <v:shape id="_x0000_i1067" type="#_x0000_t75" style="width:7.5pt;height:14pt" o:ole="">
            <v:imagedata r:id="rId24" o:title=""/>
          </v:shape>
          <o:OLEObject Type="Embed" ProgID="Equation.3" ShapeID="_x0000_i1067" DrawAspect="Content" ObjectID="_1618466706" r:id="rId65"/>
        </w:object>
      </w:r>
      <w:r>
        <w:rPr>
          <w:i/>
          <w:iCs/>
        </w:rPr>
        <w:t xml:space="preserve"> is even}</w:t>
      </w:r>
      <w:r>
        <w:rPr>
          <w:rStyle w:val="CommentReference"/>
          <w:rFonts w:cs="Arial"/>
          <w:i/>
          <w:iCs/>
          <w:sz w:val="20"/>
          <w:szCs w:val="20"/>
        </w:rPr>
        <w:t>, {</w:t>
      </w:r>
      <w:r>
        <w:rPr>
          <w:rStyle w:val="CommentReference"/>
          <w:rFonts w:eastAsia="宋体" w:cs="Arial" w:hint="eastAsia"/>
          <w:i/>
          <w:iCs/>
          <w:sz w:val="20"/>
          <w:szCs w:val="20"/>
          <w:lang w:val="en-US" w:eastAsia="zh-CN"/>
        </w:rPr>
        <w:t>7,</w:t>
      </w:r>
      <w:r>
        <w:rPr>
          <w:i/>
          <w:iCs/>
        </w:rPr>
        <w:t xml:space="preserve"> if </w:t>
      </w:r>
      <w:r w:rsidR="00783C60" w:rsidRPr="00783C60">
        <w:rPr>
          <w:i/>
          <w:iCs/>
          <w:position w:val="-6"/>
        </w:rPr>
        <w:object w:dxaOrig="140" w:dyaOrig="240">
          <v:shape id="_x0000_i1068" type="#_x0000_t75" style="width:7.5pt;height:14pt" o:ole="">
            <v:imagedata r:id="rId28" o:title=""/>
          </v:shape>
          <o:OLEObject Type="Embed" ProgID="Equation.3" ShapeID="_x0000_i1068" DrawAspect="Content" ObjectID="_1618466707" r:id="rId66"/>
        </w:object>
      </w:r>
      <w:r>
        <w:rPr>
          <w:i/>
          <w:iCs/>
        </w:rPr>
        <w:t xml:space="preserve"> is odd</w:t>
      </w:r>
      <w:r>
        <w:rPr>
          <w:rStyle w:val="CommentReference"/>
          <w:rFonts w:cs="Arial"/>
          <w:i/>
          <w:iCs/>
          <w:sz w:val="20"/>
          <w:szCs w:val="20"/>
        </w:rPr>
        <w:t>}</w:t>
      </w:r>
      <w:r>
        <w:rPr>
          <w:rStyle w:val="CommentReference"/>
          <w:rFonts w:eastAsia="宋体" w:cs="Arial"/>
          <w:i/>
          <w:iCs/>
          <w:sz w:val="20"/>
          <w:szCs w:val="20"/>
          <w:lang w:val="en-US" w:eastAsia="zh-CN"/>
        </w:rPr>
        <w:t>”</w:t>
      </w:r>
      <w:r>
        <w:rPr>
          <w:rFonts w:eastAsia="宋体" w:hint="eastAsia"/>
          <w:i/>
          <w:iCs/>
          <w:lang w:val="en-US" w:eastAsia="zh-CN"/>
        </w:rPr>
        <w:t>.</w:t>
      </w:r>
    </w:p>
    <w:p w:rsidR="00783C60" w:rsidRDefault="00EF6438">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 xml:space="preserve">2.2.2 </w:t>
      </w:r>
      <w:r>
        <w:rPr>
          <w:rFonts w:cs="Times"/>
          <w:b/>
          <w:bCs/>
          <w:sz w:val="22"/>
          <w:szCs w:val="22"/>
          <w:lang w:val="en-US" w:eastAsia="zh-CN"/>
        </w:rPr>
        <w:t>L</w:t>
      </w:r>
      <w:r>
        <w:rPr>
          <w:rFonts w:cs="Times" w:hint="eastAsia"/>
          <w:b/>
          <w:bCs/>
          <w:sz w:val="22"/>
          <w:szCs w:val="22"/>
          <w:lang w:val="en-US" w:eastAsia="zh-CN"/>
        </w:rPr>
        <w:t>ocation of RMSI PDCCH</w:t>
      </w:r>
    </w:p>
    <w:p w:rsidR="00783C60" w:rsidRDefault="00EF6438">
      <w:pPr>
        <w:jc w:val="both"/>
        <w:rPr>
          <w:rFonts w:eastAsia="宋体" w:cs="Times"/>
          <w:lang w:val="en-US" w:eastAsia="zh-CN"/>
        </w:rPr>
      </w:pPr>
      <w:r>
        <w:rPr>
          <w:rFonts w:cs="Times" w:hint="eastAsia"/>
          <w:lang w:val="en-US" w:eastAsia="zh-CN"/>
        </w:rPr>
        <w:t xml:space="preserve">As analyzed in </w:t>
      </w:r>
      <w:r>
        <w:rPr>
          <w:rFonts w:cs="Times"/>
          <w:lang w:val="en-US" w:eastAsia="zh-CN"/>
        </w:rPr>
        <w:t>S</w:t>
      </w:r>
      <w:r>
        <w:rPr>
          <w:rFonts w:cs="Times" w:hint="eastAsia"/>
          <w:lang w:val="en-US" w:eastAsia="zh-CN"/>
        </w:rPr>
        <w:t>ection 2.1, the new SS/PBCH block pattern in Alt 2 is symmetrical in half of a slot which can facilitate half slot shift</w:t>
      </w:r>
      <w:r>
        <w:rPr>
          <w:rFonts w:cs="Times"/>
          <w:lang w:val="en-US" w:eastAsia="zh-CN"/>
        </w:rPr>
        <w:t xml:space="preserve"> of DRS</w:t>
      </w:r>
      <w:r>
        <w:rPr>
          <w:rFonts w:cs="Times" w:hint="eastAsia"/>
          <w:lang w:val="en-US" w:eastAsia="zh-CN"/>
        </w:rPr>
        <w:t xml:space="preserve">, while the legacy pattern in Alt 1 and Alt 3 cannot. In addition, </w:t>
      </w:r>
      <w:r>
        <w:rPr>
          <w:rFonts w:eastAsia="宋体" w:hint="eastAsia"/>
          <w:lang w:val="en-US" w:eastAsia="zh-CN"/>
        </w:rPr>
        <w:t xml:space="preserve">The length-2 CORESET#0 pattern in Alt 1 has no gap for LBT before the second SS/PBCH block in a slot, and it will also impact on SIB1 capacity and range of the first SS/PBCH block. In Alt 3, CORESET#0 in first half-slot supports length-2 configuration, but CORESET#0 in second half-slot only support length-1 configuration. That is a rather awkward </w:t>
      </w:r>
      <w:r>
        <w:rPr>
          <w:rFonts w:eastAsia="宋体"/>
          <w:lang w:val="en-US" w:eastAsia="zh-CN"/>
        </w:rPr>
        <w:t>situation</w:t>
      </w:r>
      <w:r>
        <w:rPr>
          <w:rFonts w:eastAsia="宋体" w:hint="eastAsia"/>
          <w:lang w:val="en-US" w:eastAsia="zh-CN"/>
        </w:rPr>
        <w:t xml:space="preserve">. We think that all the signals and channels in DRS, especially for SS/PBCH block and CORESET#0, </w:t>
      </w:r>
      <w:r>
        <w:rPr>
          <w:rFonts w:eastAsia="宋体"/>
          <w:lang w:val="en-US" w:eastAsia="zh-CN"/>
        </w:rPr>
        <w:t>regardless</w:t>
      </w:r>
      <w:r>
        <w:rPr>
          <w:rFonts w:eastAsia="宋体" w:hint="eastAsia"/>
          <w:lang w:val="en-US" w:eastAsia="zh-CN"/>
        </w:rPr>
        <w:t xml:space="preserve"> in the first half slot or in the second half slot, should have unified designs. </w:t>
      </w:r>
      <w:r>
        <w:rPr>
          <w:rFonts w:cs="Times" w:hint="eastAsia"/>
          <w:lang w:val="en-US" w:eastAsia="zh-CN"/>
        </w:rPr>
        <w:t xml:space="preserve">Figure 3 </w:t>
      </w:r>
      <w:r>
        <w:rPr>
          <w:rFonts w:cs="Times"/>
          <w:lang w:val="en-US" w:eastAsia="zh-CN"/>
        </w:rPr>
        <w:t>shows</w:t>
      </w:r>
      <w:r>
        <w:rPr>
          <w:rFonts w:cs="Times" w:hint="eastAsia"/>
          <w:lang w:val="en-US" w:eastAsia="zh-CN"/>
        </w:rPr>
        <w:t xml:space="preserve"> two examples of multiplexing pattern between SS/PBCH block</w:t>
      </w:r>
      <w:r>
        <w:rPr>
          <w:rFonts w:cs="Times"/>
          <w:lang w:val="en-US" w:eastAsia="zh-CN"/>
        </w:rPr>
        <w:t xml:space="preserve"> </w:t>
      </w:r>
      <w:r>
        <w:rPr>
          <w:rFonts w:cs="Times" w:hint="eastAsia"/>
          <w:lang w:val="en-US" w:eastAsia="zh-CN"/>
        </w:rPr>
        <w:t xml:space="preserve">and RMSI PDCCH/PDSCH. </w:t>
      </w:r>
      <w:r>
        <w:rPr>
          <w:rFonts w:eastAsia="宋体" w:hint="eastAsia"/>
          <w:lang w:val="en-US" w:eastAsia="zh-CN"/>
        </w:rPr>
        <w:t>SS/PBCH blocks are located in symbols (2,</w:t>
      </w:r>
      <w:r>
        <w:rPr>
          <w:rFonts w:eastAsia="宋体"/>
          <w:lang w:val="en-US" w:eastAsia="zh-CN"/>
        </w:rPr>
        <w:t xml:space="preserve"> </w:t>
      </w:r>
      <w:r>
        <w:rPr>
          <w:rFonts w:eastAsia="宋体" w:hint="eastAsia"/>
          <w:lang w:val="en-US" w:eastAsia="zh-CN"/>
        </w:rPr>
        <w:t>3,</w:t>
      </w:r>
      <w:r>
        <w:rPr>
          <w:rFonts w:eastAsia="宋体"/>
          <w:lang w:val="en-US" w:eastAsia="zh-CN"/>
        </w:rPr>
        <w:t xml:space="preserve"> </w:t>
      </w:r>
      <w:r>
        <w:rPr>
          <w:rFonts w:eastAsia="宋体" w:hint="eastAsia"/>
          <w:lang w:val="en-US" w:eastAsia="zh-CN"/>
        </w:rPr>
        <w:t>4,</w:t>
      </w:r>
      <w:r>
        <w:rPr>
          <w:rFonts w:eastAsia="宋体"/>
          <w:lang w:val="en-US" w:eastAsia="zh-CN"/>
        </w:rPr>
        <w:t xml:space="preserve"> </w:t>
      </w:r>
      <w:r>
        <w:rPr>
          <w:rFonts w:eastAsia="宋体" w:hint="eastAsia"/>
          <w:lang w:val="en-US" w:eastAsia="zh-CN"/>
        </w:rPr>
        <w:t>5) and (9,</w:t>
      </w:r>
      <w:r>
        <w:rPr>
          <w:rFonts w:eastAsia="宋体"/>
          <w:lang w:val="en-US" w:eastAsia="zh-CN"/>
        </w:rPr>
        <w:t xml:space="preserve"> </w:t>
      </w:r>
      <w:r>
        <w:rPr>
          <w:rFonts w:eastAsia="宋体" w:hint="eastAsia"/>
          <w:lang w:val="en-US" w:eastAsia="zh-CN"/>
        </w:rPr>
        <w:t>10,</w:t>
      </w:r>
      <w:r>
        <w:rPr>
          <w:rFonts w:eastAsia="宋体"/>
          <w:lang w:val="en-US" w:eastAsia="zh-CN"/>
        </w:rPr>
        <w:t xml:space="preserve"> </w:t>
      </w:r>
      <w:r>
        <w:rPr>
          <w:rFonts w:eastAsia="宋体" w:hint="eastAsia"/>
          <w:lang w:val="en-US" w:eastAsia="zh-CN"/>
        </w:rPr>
        <w:t>11,</w:t>
      </w:r>
      <w:r>
        <w:rPr>
          <w:rFonts w:eastAsia="宋体"/>
          <w:lang w:val="en-US" w:eastAsia="zh-CN"/>
        </w:rPr>
        <w:t xml:space="preserve"> </w:t>
      </w:r>
      <w:r>
        <w:rPr>
          <w:rFonts w:eastAsia="宋体" w:hint="eastAsia"/>
          <w:lang w:val="en-US" w:eastAsia="zh-CN"/>
        </w:rPr>
        <w:t xml:space="preserve">12) in a slot as given in Alt 2. </w:t>
      </w:r>
      <w:r>
        <w:rPr>
          <w:rFonts w:cs="Times" w:hint="eastAsia"/>
          <w:lang w:val="en-US" w:eastAsia="zh-CN"/>
        </w:rPr>
        <w:t xml:space="preserve">As suggested in Proposal 2, CORESET#0 should start from symbol #0 in the first half slot and symbol #7 in the latter half slot. In order not to affect the transmission of SS/PBCH block, the number of CORESET#0 symbols can be configured to {1, 2} that had been agreed in RAN1#96bis meeting. </w:t>
      </w:r>
      <w:r>
        <w:rPr>
          <w:rFonts w:cs="Times"/>
          <w:lang w:val="en-US" w:eastAsia="zh-CN"/>
        </w:rPr>
        <w:t xml:space="preserve">As a consequence, </w:t>
      </w:r>
      <w:r>
        <w:rPr>
          <w:rFonts w:cs="Times" w:hint="eastAsia"/>
          <w:lang w:val="en-US" w:eastAsia="zh-CN"/>
        </w:rPr>
        <w:t>3</w:t>
      </w:r>
      <w:r>
        <w:rPr>
          <w:rFonts w:cs="Times"/>
          <w:lang w:val="en-US" w:eastAsia="zh-CN"/>
        </w:rPr>
        <w:t>-</w:t>
      </w:r>
      <w:r>
        <w:rPr>
          <w:rFonts w:cs="Times" w:hint="eastAsia"/>
          <w:lang w:val="en-US" w:eastAsia="zh-CN"/>
        </w:rPr>
        <w:t>symbol</w:t>
      </w:r>
      <w:r>
        <w:rPr>
          <w:rFonts w:cs="Times"/>
          <w:lang w:val="en-US" w:eastAsia="zh-CN"/>
        </w:rPr>
        <w:t xml:space="preserve"> configuration</w:t>
      </w:r>
      <w:r>
        <w:rPr>
          <w:rFonts w:cs="Times" w:hint="eastAsia"/>
          <w:lang w:val="en-US" w:eastAsia="zh-CN"/>
        </w:rPr>
        <w:t xml:space="preserve"> </w:t>
      </w:r>
      <w:r>
        <w:rPr>
          <w:rFonts w:cs="Times"/>
          <w:lang w:val="en-US" w:eastAsia="zh-CN"/>
        </w:rPr>
        <w:t>of</w:t>
      </w:r>
      <w:r>
        <w:rPr>
          <w:rFonts w:cs="Times" w:hint="eastAsia"/>
          <w:lang w:val="en-US" w:eastAsia="zh-CN"/>
        </w:rPr>
        <w:t xml:space="preserve"> CORESET#0 is not supported for NR-U. Moreover, Symbol #1 and #8 are not recommended to be the starting symbols for CORESET#0. </w:t>
      </w:r>
      <w:r>
        <w:rPr>
          <w:rFonts w:cs="Times"/>
          <w:lang w:val="en-US" w:eastAsia="zh-CN"/>
        </w:rPr>
        <w:t>I</w:t>
      </w:r>
      <w:r>
        <w:rPr>
          <w:rFonts w:cs="Times" w:hint="eastAsia"/>
          <w:lang w:val="en-US" w:eastAsia="zh-CN"/>
        </w:rPr>
        <w:t>f this is done, only one symbol (symbol #1 or #8) in half-slot can be configured for CORESET#0. It also lead</w:t>
      </w:r>
      <w:r>
        <w:rPr>
          <w:rFonts w:cs="Times"/>
          <w:lang w:val="en-US" w:eastAsia="zh-CN"/>
        </w:rPr>
        <w:t>s</w:t>
      </w:r>
      <w:r>
        <w:rPr>
          <w:rFonts w:cs="Times" w:hint="eastAsia"/>
          <w:lang w:val="en-US" w:eastAsia="zh-CN"/>
        </w:rPr>
        <w:t xml:space="preserve"> to </w:t>
      </w:r>
      <w:r>
        <w:rPr>
          <w:rFonts w:cs="Times"/>
          <w:lang w:val="en-US" w:eastAsia="zh-CN"/>
        </w:rPr>
        <w:t xml:space="preserve">insufficient resources for </w:t>
      </w:r>
      <w:r>
        <w:rPr>
          <w:rFonts w:cs="Times" w:hint="eastAsia"/>
          <w:lang w:val="en-US" w:eastAsia="zh-CN"/>
        </w:rPr>
        <w:t>RMSI PDSCH</w:t>
      </w:r>
      <w:r>
        <w:rPr>
          <w:rFonts w:cs="Times"/>
          <w:lang w:val="en-US" w:eastAsia="zh-CN"/>
        </w:rPr>
        <w:t xml:space="preserve">. As shown in Figure 3, symbol </w:t>
      </w:r>
      <w:r>
        <w:t>(#0)</w:t>
      </w:r>
      <w:r>
        <w:rPr>
          <w:rFonts w:eastAsia="宋体"/>
          <w:lang w:val="en-US" w:eastAsia="zh-CN"/>
        </w:rPr>
        <w:t xml:space="preserve"> or </w:t>
      </w:r>
      <w:r>
        <w:t>symbol (#0</w:t>
      </w:r>
      <w:r>
        <w:rPr>
          <w:rFonts w:eastAsia="宋体"/>
          <w:lang w:val="en-US" w:eastAsia="zh-CN"/>
        </w:rPr>
        <w:t>, #1</w:t>
      </w:r>
      <w:r>
        <w:t>)</w:t>
      </w:r>
      <w:r>
        <w:rPr>
          <w:rFonts w:eastAsia="宋体"/>
          <w:lang w:val="en-US" w:eastAsia="zh-CN"/>
        </w:rPr>
        <w:t xml:space="preserve"> can be configured as CORESET#0 locations for </w:t>
      </w:r>
      <w:r>
        <w:t>the first SS</w:t>
      </w:r>
      <w:r>
        <w:rPr>
          <w:rFonts w:eastAsia="宋体"/>
          <w:lang w:val="en-US" w:eastAsia="zh-CN"/>
        </w:rPr>
        <w:t>/PBCH</w:t>
      </w:r>
      <w:r>
        <w:rPr>
          <w:rFonts w:eastAsia="宋体" w:hint="eastAsia"/>
          <w:lang w:val="en-US" w:eastAsia="zh-CN"/>
        </w:rPr>
        <w:t xml:space="preserve"> block</w:t>
      </w:r>
      <w:r w:rsidR="00B00749">
        <w:t xml:space="preserve"> in a slot</w:t>
      </w:r>
      <w:r>
        <w:rPr>
          <w:rFonts w:eastAsia="宋体"/>
          <w:lang w:val="en-US" w:eastAsia="zh-CN"/>
        </w:rPr>
        <w:t>, and s</w:t>
      </w:r>
      <w:r>
        <w:rPr>
          <w:rFonts w:cs="Times"/>
          <w:lang w:val="en-US" w:eastAsia="zh-CN"/>
        </w:rPr>
        <w:t xml:space="preserve">ymbol </w:t>
      </w:r>
      <w:r>
        <w:t>(#</w:t>
      </w:r>
      <w:r>
        <w:rPr>
          <w:rFonts w:eastAsia="宋体"/>
          <w:lang w:val="en-US" w:eastAsia="zh-CN"/>
        </w:rPr>
        <w:t>7</w:t>
      </w:r>
      <w:r>
        <w:t>)</w:t>
      </w:r>
      <w:r>
        <w:rPr>
          <w:rFonts w:eastAsia="宋体"/>
          <w:lang w:val="en-US" w:eastAsia="zh-CN"/>
        </w:rPr>
        <w:t xml:space="preserve"> or </w:t>
      </w:r>
      <w:r>
        <w:t xml:space="preserve"> symbol (#</w:t>
      </w:r>
      <w:r>
        <w:rPr>
          <w:rFonts w:eastAsia="宋体"/>
          <w:lang w:val="en-US" w:eastAsia="zh-CN"/>
        </w:rPr>
        <w:t>7, #8</w:t>
      </w:r>
      <w:r>
        <w:t>)</w:t>
      </w:r>
      <w:r>
        <w:rPr>
          <w:rFonts w:eastAsia="宋体"/>
          <w:lang w:val="en-US" w:eastAsia="zh-CN"/>
        </w:rPr>
        <w:t xml:space="preserve"> can be configured as CORESET#0 locations for </w:t>
      </w:r>
      <w:r>
        <w:t xml:space="preserve">the </w:t>
      </w:r>
      <w:r>
        <w:rPr>
          <w:rFonts w:eastAsia="宋体"/>
          <w:lang w:val="en-US" w:eastAsia="zh-CN"/>
        </w:rPr>
        <w:t xml:space="preserve">second </w:t>
      </w:r>
      <w:r>
        <w:t>SS</w:t>
      </w:r>
      <w:r>
        <w:rPr>
          <w:rFonts w:eastAsia="宋体"/>
          <w:lang w:val="en-US" w:eastAsia="zh-CN"/>
        </w:rPr>
        <w:t>/PBCH</w:t>
      </w:r>
      <w:r>
        <w:rPr>
          <w:rFonts w:eastAsia="宋体" w:hint="eastAsia"/>
          <w:lang w:val="en-US" w:eastAsia="zh-CN"/>
        </w:rPr>
        <w:t xml:space="preserve"> block</w:t>
      </w:r>
      <w:r>
        <w:t xml:space="preserve"> in a slot</w:t>
      </w:r>
      <w:r>
        <w:rPr>
          <w:rFonts w:eastAsia="宋体"/>
          <w:lang w:val="en-US" w:eastAsia="zh-CN"/>
        </w:rPr>
        <w:t>. Thus, Alt 2 is preferred.</w:t>
      </w:r>
      <w:r>
        <w:rPr>
          <w:rFonts w:eastAsia="宋体" w:hint="eastAsia"/>
          <w:lang w:val="en-US" w:eastAsia="zh-CN"/>
        </w:rPr>
        <w:t xml:space="preserve">  </w:t>
      </w:r>
    </w:p>
    <w:p w:rsidR="00783C60" w:rsidRPr="00B00749" w:rsidRDefault="00EF6438" w:rsidP="00B00749">
      <w:pPr>
        <w:jc w:val="center"/>
        <w:rPr>
          <w:rFonts w:eastAsia="宋体"/>
          <w:lang w:val="en-US" w:eastAsia="zh-CN"/>
        </w:rPr>
      </w:pPr>
      <w:r>
        <w:rPr>
          <w:noProof/>
          <w:lang w:val="en-US" w:eastAsia="zh-CN"/>
        </w:rPr>
        <w:drawing>
          <wp:inline distT="0" distB="0" distL="114300" distR="114300">
            <wp:extent cx="6099175" cy="1145540"/>
            <wp:effectExtent l="0" t="0" r="15875" b="16510"/>
            <wp:docPr id="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6"/>
                    <pic:cNvPicPr>
                      <a:picLocks noChangeAspect="1"/>
                    </pic:cNvPicPr>
                  </pic:nvPicPr>
                  <pic:blipFill>
                    <a:blip r:embed="rId67" cstate="print"/>
                    <a:stretch>
                      <a:fillRect/>
                    </a:stretch>
                  </pic:blipFill>
                  <pic:spPr>
                    <a:xfrm>
                      <a:off x="0" y="0"/>
                      <a:ext cx="6099175" cy="1145540"/>
                    </a:xfrm>
                    <a:prstGeom prst="rect">
                      <a:avLst/>
                    </a:prstGeom>
                    <a:noFill/>
                    <a:ln>
                      <a:noFill/>
                    </a:ln>
                  </pic:spPr>
                </pic:pic>
              </a:graphicData>
            </a:graphic>
          </wp:inline>
        </w:drawing>
      </w:r>
      <w:r>
        <w:rPr>
          <w:lang w:val="en-US" w:eastAsia="zh-CN"/>
        </w:rPr>
        <w:t xml:space="preserve">Figure </w:t>
      </w:r>
      <w:r>
        <w:rPr>
          <w:rFonts w:hint="eastAsia"/>
          <w:lang w:val="en-US" w:eastAsia="zh-CN"/>
        </w:rPr>
        <w:t>3</w:t>
      </w:r>
      <w:r>
        <w:rPr>
          <w:lang w:val="en-US" w:eastAsia="zh-CN"/>
        </w:rPr>
        <w:t xml:space="preserve"> </w:t>
      </w:r>
      <w:r>
        <w:rPr>
          <w:rFonts w:eastAsia="宋体" w:hint="eastAsia"/>
          <w:lang w:val="en-US" w:eastAsia="zh-CN"/>
        </w:rPr>
        <w:t>Multiplexing pattern between SSB and RMSI PDCCH/PDSCH</w:t>
      </w:r>
      <w:r>
        <w:rPr>
          <w:rFonts w:eastAsia="宋体"/>
          <w:lang w:val="en-US" w:eastAsia="zh-CN"/>
        </w:rPr>
        <w:t>, assuming SSB in symbols {2, 3, 4, 5} and {9, 10, 11, 12}.</w:t>
      </w:r>
    </w:p>
    <w:p w:rsidR="00783C60" w:rsidRDefault="00EF6438">
      <w:pPr>
        <w:spacing w:after="60" w:line="260" w:lineRule="auto"/>
        <w:jc w:val="both"/>
        <w:rPr>
          <w:rFonts w:cs="Times"/>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i/>
          <w:iCs/>
          <w:lang w:val="en-US" w:eastAsia="zh-CN"/>
        </w:rPr>
        <w:t xml:space="preserve"> </w:t>
      </w:r>
      <w:r>
        <w:rPr>
          <w:rFonts w:cs="Times" w:hint="eastAsia"/>
          <w:i/>
          <w:iCs/>
          <w:lang w:val="en-US" w:eastAsia="zh-CN"/>
        </w:rPr>
        <w:t>RAN1 should support Alt 2 (new SSB positions in a slot) among the candidates in RAN1#96bis agreements:</w:t>
      </w:r>
    </w:p>
    <w:p w:rsidR="00783C60" w:rsidRDefault="00EF6438">
      <w:pPr>
        <w:numPr>
          <w:ilvl w:val="1"/>
          <w:numId w:val="9"/>
        </w:numPr>
        <w:spacing w:after="60" w:line="260" w:lineRule="auto"/>
        <w:rPr>
          <w:i/>
          <w:iCs/>
        </w:rPr>
      </w:pPr>
      <w:r>
        <w:rPr>
          <w:i/>
          <w:iCs/>
        </w:rPr>
        <w:t>Support Type0-PDCCH in symbol (#0, #1) for length-2 CORESET 0 and symbol (#0) for length-1 CORESET 0 for the first SSB in a slot</w:t>
      </w:r>
    </w:p>
    <w:p w:rsidR="00783C60" w:rsidRDefault="00EF6438">
      <w:pPr>
        <w:numPr>
          <w:ilvl w:val="1"/>
          <w:numId w:val="9"/>
        </w:numPr>
        <w:spacing w:line="260" w:lineRule="auto"/>
        <w:ind w:left="1446" w:hanging="363"/>
        <w:rPr>
          <w:rFonts w:cs="Times"/>
          <w:i/>
          <w:iCs/>
          <w:lang w:val="en-US" w:eastAsia="zh-CN"/>
        </w:rPr>
      </w:pPr>
      <w:r>
        <w:rPr>
          <w:i/>
          <w:iCs/>
        </w:rPr>
        <w:t>Support Type0-PDCCH in symbol (#7, #8) for length-2 CORESET 0 and symbol (#7) for length-1 CORESET 0 for the second SSB in a slot</w:t>
      </w:r>
    </w:p>
    <w:p w:rsidR="00783C60" w:rsidRDefault="00EF6438">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2.2.3 RMSI PDSCH rate matching around SS/PBCH blocks</w:t>
      </w:r>
    </w:p>
    <w:p w:rsidR="00783C60" w:rsidRDefault="00EF6438">
      <w:pPr>
        <w:jc w:val="both"/>
        <w:rPr>
          <w:rFonts w:eastAsia="宋体"/>
          <w:kern w:val="2"/>
          <w:lang w:val="en-US" w:eastAsia="zh-CN"/>
        </w:rPr>
      </w:pPr>
      <w:r>
        <w:rPr>
          <w:rFonts w:eastAsia="宋体" w:hint="eastAsia"/>
          <w:lang w:val="en-US" w:eastAsia="zh-CN"/>
        </w:rPr>
        <w:t>In Rel-15 NR, w</w:t>
      </w:r>
      <w:r>
        <w:rPr>
          <w:rFonts w:eastAsia="宋体"/>
          <w:kern w:val="2"/>
          <w:lang w:eastAsia="zh-CN"/>
        </w:rPr>
        <w:t xml:space="preserve">hen receiving the PDSCH </w:t>
      </w:r>
      <w:r>
        <w:rPr>
          <w:rFonts w:eastAsia="宋体"/>
          <w:color w:val="000000"/>
          <w:kern w:val="2"/>
          <w:lang w:eastAsia="zh-CN"/>
        </w:rPr>
        <w:t>scheduled with SI-RNTI and the system information indicator in DCI is set to 0</w:t>
      </w:r>
      <w:r>
        <w:rPr>
          <w:rFonts w:eastAsia="宋体"/>
          <w:kern w:val="2"/>
          <w:lang w:eastAsia="zh-CN"/>
        </w:rPr>
        <w:t>, the UE shall assume that no SS/PBCH block is transmitted in REs used by the UE for a reception of the PDSCH.</w:t>
      </w:r>
      <w:r>
        <w:rPr>
          <w:rFonts w:eastAsia="宋体" w:hint="eastAsia"/>
          <w:kern w:val="2"/>
          <w:lang w:val="en-US" w:eastAsia="zh-CN"/>
        </w:rPr>
        <w:t xml:space="preserve"> This assumption </w:t>
      </w:r>
      <w:r>
        <w:rPr>
          <w:rFonts w:eastAsia="宋体"/>
          <w:kern w:val="2"/>
          <w:lang w:val="en-US" w:eastAsia="zh-CN"/>
        </w:rPr>
        <w:t>would prevent</w:t>
      </w:r>
      <w:r>
        <w:rPr>
          <w:rFonts w:eastAsia="宋体" w:hint="eastAsia"/>
          <w:kern w:val="2"/>
          <w:lang w:val="en-US" w:eastAsia="zh-CN"/>
        </w:rPr>
        <w:t xml:space="preserve"> RMSI PDSCH </w:t>
      </w:r>
      <w:r>
        <w:rPr>
          <w:rFonts w:eastAsia="宋体"/>
          <w:kern w:val="2"/>
          <w:lang w:val="en-US" w:eastAsia="zh-CN"/>
        </w:rPr>
        <w:t>from being</w:t>
      </w:r>
      <w:r>
        <w:rPr>
          <w:rFonts w:eastAsia="宋体" w:hint="eastAsia"/>
          <w:kern w:val="2"/>
          <w:lang w:val="en-US" w:eastAsia="zh-CN"/>
        </w:rPr>
        <w:t xml:space="preserve"> scheduled </w:t>
      </w:r>
      <w:r>
        <w:rPr>
          <w:rFonts w:eastAsia="宋体"/>
          <w:kern w:val="2"/>
          <w:lang w:val="en-US" w:eastAsia="zh-CN"/>
        </w:rPr>
        <w:t>i</w:t>
      </w:r>
      <w:r>
        <w:rPr>
          <w:rFonts w:eastAsia="宋体" w:hint="eastAsia"/>
          <w:kern w:val="2"/>
          <w:lang w:val="en-US" w:eastAsia="zh-CN"/>
        </w:rPr>
        <w:t xml:space="preserve">n time-frequency resources containing SS/PBCH blocks. One method is that RMSI PDSCH is only scheduled in frequency resources below or above SS/PBCH blocks, which will result in too few available REs/RBs to carry RMSI. Therefore, above assumption in 3GPP TS 38.214 should be revisited. RMSI PDSCH should be able to be rate matched around SS/PBCH blocks as shown in Figure 3.  </w:t>
      </w:r>
    </w:p>
    <w:p w:rsidR="00783C60" w:rsidRDefault="00EF6438">
      <w:pPr>
        <w:spacing w:before="180" w:line="260" w:lineRule="auto"/>
        <w:jc w:val="both"/>
        <w:rPr>
          <w:rFonts w:eastAsia="宋体"/>
          <w:i/>
          <w:iCs/>
          <w:lang w:val="en-US" w:eastAsia="zh-CN"/>
        </w:rPr>
      </w:pPr>
      <w:r>
        <w:rPr>
          <w:rFonts w:eastAsia="宋体"/>
          <w:b/>
          <w:bCs/>
          <w:lang w:val="en-US" w:eastAsia="zh-CN"/>
        </w:rPr>
        <w:lastRenderedPageBreak/>
        <w:t xml:space="preserve">Proposal </w:t>
      </w:r>
      <w:r>
        <w:rPr>
          <w:rFonts w:eastAsia="宋体" w:hint="eastAsia"/>
          <w:b/>
          <w:bCs/>
          <w:lang w:val="en-US" w:eastAsia="zh-CN"/>
        </w:rPr>
        <w:t>4</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NR-U,</w:t>
      </w:r>
      <w:r>
        <w:rPr>
          <w:rFonts w:eastAsia="宋体" w:hint="eastAsia"/>
          <w:i/>
          <w:iCs/>
          <w:kern w:val="2"/>
          <w:lang w:val="en-US" w:eastAsia="zh-CN"/>
        </w:rPr>
        <w:t xml:space="preserve"> RMSI PDSCH should be able to be rate matched around SS/PBCH blocks in DRS occasion</w:t>
      </w:r>
      <w:r>
        <w:rPr>
          <w:rFonts w:cs="Times" w:hint="eastAsia"/>
          <w:i/>
          <w:iCs/>
          <w:lang w:val="en-US" w:eastAsia="zh-CN"/>
        </w:rPr>
        <w:t>. The a</w:t>
      </w:r>
      <w:r>
        <w:rPr>
          <w:rFonts w:eastAsia="宋体" w:hint="eastAsia"/>
          <w:i/>
          <w:iCs/>
          <w:kern w:val="2"/>
          <w:lang w:val="en-US" w:eastAsia="zh-CN"/>
        </w:rPr>
        <w:t>ssumption for RMSI PDSCH and SS/PBCH blocks in 3GPP TS 38.214 should be revisited.</w:t>
      </w:r>
    </w:p>
    <w:p w:rsidR="00783C60" w:rsidRDefault="00EF6438">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2.2.4 Default PDSCH SLIV table changes</w:t>
      </w:r>
    </w:p>
    <w:p w:rsidR="00783C60" w:rsidRDefault="00EF6438">
      <w:pPr>
        <w:jc w:val="both"/>
        <w:rPr>
          <w:rFonts w:eastAsia="宋体"/>
          <w:lang w:val="en-US" w:eastAsia="zh-CN"/>
        </w:rPr>
      </w:pPr>
      <w:r>
        <w:rPr>
          <w:rFonts w:eastAsia="宋体" w:hint="eastAsia"/>
          <w:lang w:val="en-US" w:eastAsia="zh-CN"/>
        </w:rPr>
        <w:t xml:space="preserve">For the mapping patterns based on half slot structure as shown in above Figure 3(a) and 3(b) in </w:t>
      </w:r>
      <w:r>
        <w:rPr>
          <w:rFonts w:eastAsia="宋体"/>
          <w:lang w:val="en-US" w:eastAsia="zh-CN"/>
        </w:rPr>
        <w:t>S</w:t>
      </w:r>
      <w:r>
        <w:rPr>
          <w:rFonts w:eastAsia="宋体" w:hint="eastAsia"/>
          <w:lang w:val="en-US" w:eastAsia="zh-CN"/>
        </w:rPr>
        <w:t xml:space="preserve">ection 2.2.2, there is no time-domain gap in the slot containing two SS/PBCH blocks. If the duration of a DRS occasion is longer than one slot (e.g. two slots), or DRS duration equals to one slot and only one DRS needs to be sent successfully in the DRS transmission window, or DRS duration equals to one slot and the DRS is sent at the last candidate position in the DRS transmission window, the time-domain gap is not needed inside a slot. </w:t>
      </w:r>
    </w:p>
    <w:p w:rsidR="00783C60" w:rsidRDefault="00EF6438">
      <w:pPr>
        <w:jc w:val="both"/>
        <w:rPr>
          <w:rFonts w:eastAsia="宋体"/>
          <w:lang w:val="en-US" w:eastAsia="zh-CN"/>
        </w:rPr>
      </w:pPr>
      <w:r>
        <w:rPr>
          <w:rFonts w:eastAsia="宋体" w:hint="eastAsia"/>
          <w:lang w:val="en-US" w:eastAsia="zh-CN"/>
        </w:rPr>
        <w:t xml:space="preserve">In addition to the mapping patterns as shown in Figure 3(a) and (b), there are still some other mapping patterns for RMSI PDSCH. In Figure 4, DRS duration equals to half slot, and one symbol gap is inserted at the end of every half slot for LBT before next DRS transmission. In Figure 5, the duration of one DRS consisting of two SS/PBCH block occasions equals to one slot, and one symbol gap for LBT is inserted at the end of every slot. </w:t>
      </w:r>
    </w:p>
    <w:p w:rsidR="00783C60" w:rsidRDefault="00EF6438">
      <w:r>
        <w:rPr>
          <w:noProof/>
          <w:lang w:val="en-US" w:eastAsia="zh-CN"/>
        </w:rPr>
        <w:drawing>
          <wp:inline distT="0" distB="0" distL="114300" distR="114300">
            <wp:extent cx="6090920" cy="1151890"/>
            <wp:effectExtent l="0" t="0" r="5080" b="10160"/>
            <wp:docPr id="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9"/>
                    <pic:cNvPicPr>
                      <a:picLocks noChangeAspect="1"/>
                    </pic:cNvPicPr>
                  </pic:nvPicPr>
                  <pic:blipFill>
                    <a:blip r:embed="rId68" cstate="print"/>
                    <a:stretch>
                      <a:fillRect/>
                    </a:stretch>
                  </pic:blipFill>
                  <pic:spPr>
                    <a:xfrm>
                      <a:off x="0" y="0"/>
                      <a:ext cx="6090920" cy="1151890"/>
                    </a:xfrm>
                    <a:prstGeom prst="rect">
                      <a:avLst/>
                    </a:prstGeom>
                    <a:noFill/>
                    <a:ln>
                      <a:noFill/>
                    </a:ln>
                  </pic:spPr>
                </pic:pic>
              </a:graphicData>
            </a:graphic>
          </wp:inline>
        </w:drawing>
      </w:r>
    </w:p>
    <w:p w:rsidR="00783C60" w:rsidRDefault="00EF6438">
      <w:pPr>
        <w:pStyle w:val="Caption"/>
        <w:jc w:val="center"/>
        <w:rPr>
          <w:b w:val="0"/>
          <w:bCs w:val="0"/>
          <w:lang w:val="en-US" w:eastAsia="zh-CN"/>
        </w:rPr>
      </w:pPr>
      <w:r>
        <w:rPr>
          <w:b w:val="0"/>
          <w:lang w:val="en-US" w:eastAsia="zh-CN"/>
        </w:rPr>
        <w:t xml:space="preserve">Figure </w:t>
      </w:r>
      <w:r>
        <w:rPr>
          <w:rFonts w:hint="eastAsia"/>
          <w:b w:val="0"/>
          <w:lang w:val="en-US" w:eastAsia="zh-CN"/>
        </w:rPr>
        <w:t>4</w:t>
      </w:r>
      <w:r>
        <w:rPr>
          <w:b w:val="0"/>
          <w:bCs w:val="0"/>
          <w:lang w:val="en-US" w:eastAsia="zh-CN"/>
        </w:rPr>
        <w:t xml:space="preserve"> </w:t>
      </w:r>
      <w:r>
        <w:rPr>
          <w:rFonts w:hint="eastAsia"/>
          <w:b w:val="0"/>
          <w:bCs w:val="0"/>
          <w:lang w:val="en-US" w:eastAsia="zh-CN"/>
        </w:rPr>
        <w:t xml:space="preserve">Mapping based on half slot structure: </w:t>
      </w:r>
      <w:r>
        <w:rPr>
          <w:rFonts w:eastAsia="宋体" w:hint="eastAsia"/>
          <w:b w:val="0"/>
          <w:bCs w:val="0"/>
          <w:lang w:val="en-US" w:eastAsia="zh-CN"/>
        </w:rPr>
        <w:t>symbol #6 and #13 is emptied for LBT</w:t>
      </w:r>
    </w:p>
    <w:p w:rsidR="00783C60" w:rsidRDefault="00EF6438">
      <w:r>
        <w:rPr>
          <w:noProof/>
          <w:lang w:val="en-US" w:eastAsia="zh-CN"/>
        </w:rPr>
        <w:drawing>
          <wp:inline distT="0" distB="0" distL="114300" distR="114300">
            <wp:extent cx="6094095" cy="1155065"/>
            <wp:effectExtent l="0" t="0" r="1905" b="6985"/>
            <wp:docPr id="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69" cstate="print"/>
                    <a:stretch>
                      <a:fillRect/>
                    </a:stretch>
                  </pic:blipFill>
                  <pic:spPr>
                    <a:xfrm>
                      <a:off x="0" y="0"/>
                      <a:ext cx="6094095" cy="1155065"/>
                    </a:xfrm>
                    <a:prstGeom prst="rect">
                      <a:avLst/>
                    </a:prstGeom>
                    <a:noFill/>
                    <a:ln>
                      <a:noFill/>
                    </a:ln>
                  </pic:spPr>
                </pic:pic>
              </a:graphicData>
            </a:graphic>
          </wp:inline>
        </w:drawing>
      </w:r>
    </w:p>
    <w:p w:rsidR="00783C60" w:rsidRDefault="00EF6438">
      <w:pPr>
        <w:pStyle w:val="Caption"/>
        <w:jc w:val="center"/>
        <w:rPr>
          <w:b w:val="0"/>
          <w:bCs w:val="0"/>
          <w:lang w:val="en-US" w:eastAsia="zh-CN"/>
        </w:rPr>
      </w:pPr>
      <w:r>
        <w:rPr>
          <w:b w:val="0"/>
          <w:lang w:val="en-US" w:eastAsia="zh-CN"/>
        </w:rPr>
        <w:t xml:space="preserve">Figure </w:t>
      </w:r>
      <w:r>
        <w:rPr>
          <w:rFonts w:hint="eastAsia"/>
          <w:b w:val="0"/>
          <w:lang w:val="en-US" w:eastAsia="zh-CN"/>
        </w:rPr>
        <w:t>5</w:t>
      </w:r>
      <w:r>
        <w:rPr>
          <w:b w:val="0"/>
          <w:bCs w:val="0"/>
          <w:lang w:val="en-US" w:eastAsia="zh-CN"/>
        </w:rPr>
        <w:t xml:space="preserve"> </w:t>
      </w:r>
      <w:r>
        <w:rPr>
          <w:rFonts w:hint="eastAsia"/>
          <w:b w:val="0"/>
          <w:bCs w:val="0"/>
          <w:lang w:val="en-US" w:eastAsia="zh-CN"/>
        </w:rPr>
        <w:t xml:space="preserve">Mapping based on half slot structure: </w:t>
      </w:r>
      <w:r>
        <w:rPr>
          <w:rFonts w:eastAsia="宋体" w:hint="eastAsia"/>
          <w:b w:val="0"/>
          <w:bCs w:val="0"/>
          <w:lang w:val="en-US" w:eastAsia="zh-CN"/>
        </w:rPr>
        <w:t>symbol #13 is emptied for LBT</w:t>
      </w:r>
    </w:p>
    <w:p w:rsidR="00783C60" w:rsidRDefault="00EF6438">
      <w:pPr>
        <w:spacing w:after="0" w:line="240" w:lineRule="auto"/>
        <w:jc w:val="both"/>
        <w:rPr>
          <w:rFonts w:eastAsia="宋体"/>
          <w:lang w:val="en-US" w:eastAsia="zh-CN"/>
        </w:rPr>
      </w:pPr>
      <w:r>
        <w:rPr>
          <w:rFonts w:eastAsia="宋体" w:hint="eastAsia"/>
          <w:lang w:val="en-US" w:eastAsia="zh-CN"/>
        </w:rPr>
        <w:t>The mapping patterns for RMSI PDSCH in Figure 3/4/5 are based on half-slot structure, namely, configuring one CORESET#0 and one corresponding RMSI PDSCH in each half slot. Another possibility is to configure only one CORESET#0 in a slot, and to map RMSI PDSCH to remaining resources of the slot as shown in Figure 6 and 7.</w:t>
      </w:r>
    </w:p>
    <w:p w:rsidR="00783C60" w:rsidRDefault="00EF6438">
      <w:pPr>
        <w:spacing w:after="0" w:line="240" w:lineRule="auto"/>
        <w:jc w:val="both"/>
      </w:pPr>
      <w:r>
        <w:rPr>
          <w:noProof/>
          <w:lang w:val="en-US" w:eastAsia="zh-CN"/>
        </w:rPr>
        <w:drawing>
          <wp:inline distT="0" distB="0" distL="114300" distR="114300">
            <wp:extent cx="6117590" cy="1153160"/>
            <wp:effectExtent l="0" t="0" r="16510" b="8890"/>
            <wp:docPr id="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0"/>
                    <pic:cNvPicPr>
                      <a:picLocks noChangeAspect="1"/>
                    </pic:cNvPicPr>
                  </pic:nvPicPr>
                  <pic:blipFill>
                    <a:blip r:embed="rId70" cstate="print"/>
                    <a:stretch>
                      <a:fillRect/>
                    </a:stretch>
                  </pic:blipFill>
                  <pic:spPr>
                    <a:xfrm>
                      <a:off x="0" y="0"/>
                      <a:ext cx="6117590" cy="1153160"/>
                    </a:xfrm>
                    <a:prstGeom prst="rect">
                      <a:avLst/>
                    </a:prstGeom>
                    <a:noFill/>
                    <a:ln>
                      <a:noFill/>
                    </a:ln>
                  </pic:spPr>
                </pic:pic>
              </a:graphicData>
            </a:graphic>
          </wp:inline>
        </w:drawing>
      </w:r>
    </w:p>
    <w:p w:rsidR="00783C60" w:rsidRDefault="00EF6438">
      <w:pPr>
        <w:pStyle w:val="Caption"/>
        <w:jc w:val="center"/>
        <w:rPr>
          <w:b w:val="0"/>
          <w:bCs w:val="0"/>
          <w:lang w:val="en-US" w:eastAsia="zh-CN"/>
        </w:rPr>
      </w:pPr>
      <w:r>
        <w:rPr>
          <w:b w:val="0"/>
          <w:lang w:val="en-US" w:eastAsia="zh-CN"/>
        </w:rPr>
        <w:t xml:space="preserve">Figure </w:t>
      </w:r>
      <w:r>
        <w:rPr>
          <w:rFonts w:hint="eastAsia"/>
          <w:b w:val="0"/>
          <w:lang w:val="en-US" w:eastAsia="zh-CN"/>
        </w:rPr>
        <w:t>6</w:t>
      </w:r>
      <w:r>
        <w:rPr>
          <w:rFonts w:hint="eastAsia"/>
          <w:b w:val="0"/>
          <w:bCs w:val="0"/>
          <w:lang w:val="en-US" w:eastAsia="zh-CN"/>
        </w:rPr>
        <w:t xml:space="preserve"> Mapping based on slot structure: no gap in a slot </w:t>
      </w:r>
    </w:p>
    <w:p w:rsidR="00783C60" w:rsidRDefault="00EF6438">
      <w:pPr>
        <w:spacing w:after="0" w:line="240" w:lineRule="auto"/>
        <w:jc w:val="both"/>
      </w:pPr>
      <w:r>
        <w:rPr>
          <w:noProof/>
          <w:lang w:val="en-US" w:eastAsia="zh-CN"/>
        </w:rPr>
        <w:lastRenderedPageBreak/>
        <w:drawing>
          <wp:inline distT="0" distB="0" distL="114300" distR="114300">
            <wp:extent cx="6111240" cy="1141730"/>
            <wp:effectExtent l="0" t="0" r="3810" b="1270"/>
            <wp:docPr id="14"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1"/>
                    <pic:cNvPicPr>
                      <a:picLocks noChangeAspect="1"/>
                    </pic:cNvPicPr>
                  </pic:nvPicPr>
                  <pic:blipFill>
                    <a:blip r:embed="rId71" cstate="print"/>
                    <a:stretch>
                      <a:fillRect/>
                    </a:stretch>
                  </pic:blipFill>
                  <pic:spPr>
                    <a:xfrm>
                      <a:off x="0" y="0"/>
                      <a:ext cx="6111240" cy="1141730"/>
                    </a:xfrm>
                    <a:prstGeom prst="rect">
                      <a:avLst/>
                    </a:prstGeom>
                    <a:noFill/>
                    <a:ln>
                      <a:noFill/>
                    </a:ln>
                  </pic:spPr>
                </pic:pic>
              </a:graphicData>
            </a:graphic>
          </wp:inline>
        </w:drawing>
      </w:r>
    </w:p>
    <w:p w:rsidR="00783C60" w:rsidRDefault="00EF6438">
      <w:pPr>
        <w:pStyle w:val="Caption"/>
        <w:jc w:val="center"/>
        <w:rPr>
          <w:b w:val="0"/>
          <w:bCs w:val="0"/>
          <w:lang w:val="en-US" w:eastAsia="zh-CN"/>
        </w:rPr>
      </w:pPr>
      <w:r>
        <w:rPr>
          <w:b w:val="0"/>
          <w:lang w:val="en-US" w:eastAsia="zh-CN"/>
        </w:rPr>
        <w:t xml:space="preserve">Figure </w:t>
      </w:r>
      <w:r>
        <w:rPr>
          <w:rFonts w:hint="eastAsia"/>
          <w:b w:val="0"/>
          <w:lang w:val="en-US" w:eastAsia="zh-CN"/>
        </w:rPr>
        <w:t>7</w:t>
      </w:r>
      <w:r>
        <w:rPr>
          <w:rFonts w:hint="eastAsia"/>
          <w:b w:val="0"/>
          <w:bCs w:val="0"/>
          <w:lang w:val="en-US" w:eastAsia="zh-CN"/>
        </w:rPr>
        <w:t xml:space="preserve"> Mapping based on slot structure: </w:t>
      </w:r>
      <w:r>
        <w:rPr>
          <w:rFonts w:eastAsia="宋体" w:hint="eastAsia"/>
          <w:b w:val="0"/>
          <w:bCs w:val="0"/>
          <w:lang w:val="en-US" w:eastAsia="zh-CN"/>
        </w:rPr>
        <w:t>symbol #13 is emptied for LBT</w:t>
      </w:r>
      <w:r>
        <w:rPr>
          <w:rFonts w:hint="eastAsia"/>
          <w:b w:val="0"/>
          <w:bCs w:val="0"/>
          <w:lang w:val="en-US" w:eastAsia="zh-CN"/>
        </w:rPr>
        <w:t xml:space="preserve"> </w:t>
      </w:r>
    </w:p>
    <w:p w:rsidR="00783C60" w:rsidRDefault="00EF6438">
      <w:pPr>
        <w:spacing w:after="0" w:line="240" w:lineRule="auto"/>
        <w:jc w:val="both"/>
        <w:rPr>
          <w:rFonts w:eastAsia="宋体"/>
          <w:iCs/>
          <w:lang w:val="en-US" w:eastAsia="zh-CN"/>
        </w:rPr>
      </w:pPr>
      <w:r>
        <w:rPr>
          <w:rFonts w:eastAsia="宋体" w:hint="eastAsia"/>
          <w:lang w:val="en-US" w:eastAsia="zh-CN"/>
        </w:rPr>
        <w:t>According to above mapping patterns, default PDSCH SLIV (start and length indicator value) table in</w:t>
      </w:r>
      <w:r>
        <w:rPr>
          <w:rFonts w:eastAsia="宋体"/>
          <w:lang w:val="en-US" w:eastAsia="zh-CN"/>
        </w:rPr>
        <w:t xml:space="preserve"> </w:t>
      </w:r>
      <w:r>
        <w:rPr>
          <w:rFonts w:eastAsia="宋体" w:hint="eastAsia"/>
          <w:lang w:val="en-US" w:eastAsia="zh-CN"/>
        </w:rPr>
        <w:t xml:space="preserve">Table 5.1.2.1.1-2 in 3GPP TS 38.214 should </w:t>
      </w:r>
      <w:r>
        <w:rPr>
          <w:rFonts w:eastAsia="宋体"/>
          <w:lang w:val="en-US" w:eastAsia="zh-CN"/>
        </w:rPr>
        <w:t xml:space="preserve">be revised to </w:t>
      </w:r>
      <w:r>
        <w:rPr>
          <w:rFonts w:eastAsia="宋体" w:hint="eastAsia"/>
          <w:lang w:val="en-US" w:eastAsia="zh-CN"/>
        </w:rPr>
        <w:t xml:space="preserve">support more possibilities of the combinations of the start </w:t>
      </w:r>
      <w:r>
        <w:rPr>
          <w:color w:val="000000"/>
        </w:rPr>
        <w:t xml:space="preserve">symbol </w:t>
      </w:r>
      <w:r>
        <w:rPr>
          <w:i/>
          <w:color w:val="000000"/>
        </w:rPr>
        <w:t>S</w:t>
      </w:r>
      <w:r>
        <w:rPr>
          <w:color w:val="000000"/>
        </w:rPr>
        <w:t xml:space="preserve"> and the allocation length </w:t>
      </w:r>
      <w:r>
        <w:rPr>
          <w:i/>
          <w:color w:val="000000"/>
        </w:rPr>
        <w:t>L</w:t>
      </w:r>
      <w:r>
        <w:rPr>
          <w:rFonts w:eastAsia="宋体" w:hint="eastAsia"/>
          <w:i/>
          <w:color w:val="000000"/>
          <w:lang w:val="en-US" w:eastAsia="zh-CN"/>
        </w:rPr>
        <w:t xml:space="preserve">. </w:t>
      </w:r>
      <w:r>
        <w:rPr>
          <w:rFonts w:eastAsia="宋体" w:hint="eastAsia"/>
          <w:iCs/>
          <w:color w:val="000000"/>
          <w:lang w:val="en-US" w:eastAsia="zh-CN"/>
        </w:rPr>
        <w:t xml:space="preserve">Table 1 summarizes the combinations required by NR-U and whether they are supported in the existing Rel-15 NR specification (row index is given in </w:t>
      </w:r>
      <w:r>
        <w:rPr>
          <w:rFonts w:eastAsia="宋体" w:hint="eastAsia"/>
          <w:lang w:val="en-US" w:eastAsia="zh-CN"/>
        </w:rPr>
        <w:t>Table 5.1.2.1.1-2 in 3GPP TS 38.214</w:t>
      </w:r>
      <w:r>
        <w:rPr>
          <w:rFonts w:eastAsia="宋体" w:hint="eastAsia"/>
          <w:iCs/>
          <w:color w:val="000000"/>
          <w:lang w:val="en-US" w:eastAsia="zh-CN"/>
        </w:rPr>
        <w:t>).</w:t>
      </w:r>
    </w:p>
    <w:p w:rsidR="00783C60" w:rsidRDefault="00EF6438">
      <w:pPr>
        <w:spacing w:before="180" w:after="120" w:line="240" w:lineRule="auto"/>
        <w:jc w:val="center"/>
        <w:rPr>
          <w:rFonts w:eastAsia="宋体"/>
          <w:iCs/>
          <w:lang w:val="en-US" w:eastAsia="zh-CN"/>
        </w:rPr>
      </w:pPr>
      <w:r>
        <w:rPr>
          <w:rFonts w:eastAsia="宋体" w:hint="eastAsia"/>
          <w:bCs/>
          <w:lang w:val="en-US" w:eastAsia="zh-CN"/>
        </w:rPr>
        <w:t xml:space="preserve">Table </w:t>
      </w:r>
      <w:r>
        <w:rPr>
          <w:rFonts w:eastAsia="宋体"/>
          <w:bCs/>
          <w:lang w:val="en-US" w:eastAsia="zh-CN"/>
        </w:rPr>
        <w:t>1</w:t>
      </w:r>
      <w:r>
        <w:rPr>
          <w:rFonts w:eastAsia="宋体" w:hint="eastAsia"/>
          <w:b/>
          <w:bCs/>
          <w:lang w:val="en-US" w:eastAsia="zh-CN"/>
        </w:rPr>
        <w:t xml:space="preserve"> </w:t>
      </w:r>
      <w:r>
        <w:rPr>
          <w:rFonts w:eastAsia="宋体"/>
          <w:lang w:val="en-US" w:eastAsia="zh-CN"/>
        </w:rPr>
        <w:t>C</w:t>
      </w:r>
      <w:r>
        <w:rPr>
          <w:rFonts w:eastAsia="宋体" w:hint="eastAsia"/>
          <w:lang w:val="en-US" w:eastAsia="zh-CN"/>
        </w:rPr>
        <w:t>ombination</w:t>
      </w:r>
      <w:r>
        <w:rPr>
          <w:rFonts w:eastAsia="宋体"/>
          <w:lang w:val="en-US" w:eastAsia="zh-CN"/>
        </w:rPr>
        <w:t>s</w:t>
      </w:r>
      <w:r>
        <w:rPr>
          <w:rFonts w:eastAsia="宋体" w:hint="eastAsia"/>
          <w:lang w:val="en-US" w:eastAsia="zh-CN"/>
        </w:rPr>
        <w:t xml:space="preserve"> of the start </w:t>
      </w:r>
      <w:r>
        <w:rPr>
          <w:color w:val="000000"/>
        </w:rPr>
        <w:t xml:space="preserve">symbol </w:t>
      </w:r>
      <w:r>
        <w:rPr>
          <w:i/>
          <w:color w:val="000000"/>
        </w:rPr>
        <w:t>S</w:t>
      </w:r>
      <w:r>
        <w:rPr>
          <w:color w:val="000000"/>
        </w:rPr>
        <w:t xml:space="preserve"> and the allocation length </w:t>
      </w:r>
      <w:r>
        <w:rPr>
          <w:i/>
          <w:color w:val="000000"/>
        </w:rPr>
        <w:t>L</w:t>
      </w:r>
      <w:r>
        <w:rPr>
          <w:rFonts w:eastAsia="宋体" w:hint="eastAsia"/>
          <w:iCs/>
          <w:color w:val="000000"/>
          <w:lang w:val="en-US" w:eastAsia="zh-CN"/>
        </w:rPr>
        <w:t xml:space="preserve"> for NR-U</w:t>
      </w:r>
    </w:p>
    <w:tbl>
      <w:tblPr>
        <w:tblStyle w:val="TableGrid"/>
        <w:tblW w:w="9258" w:type="dxa"/>
        <w:tblInd w:w="69" w:type="dxa"/>
        <w:tblLayout w:type="fixed"/>
        <w:tblLook w:val="04A0"/>
      </w:tblPr>
      <w:tblGrid>
        <w:gridCol w:w="1746"/>
        <w:gridCol w:w="1270"/>
        <w:gridCol w:w="1441"/>
        <w:gridCol w:w="930"/>
        <w:gridCol w:w="923"/>
        <w:gridCol w:w="2948"/>
      </w:tblGrid>
      <w:tr w:rsidR="00783C60">
        <w:trPr>
          <w:trHeight w:val="289"/>
        </w:trPr>
        <w:tc>
          <w:tcPr>
            <w:tcW w:w="1746" w:type="dxa"/>
            <w:tcBorders>
              <w:bottom w:val="double" w:sz="4" w:space="0" w:color="auto"/>
            </w:tcBorders>
          </w:tcPr>
          <w:p w:rsidR="00783C60" w:rsidRDefault="00EF6438">
            <w:pPr>
              <w:spacing w:after="0" w:line="240" w:lineRule="auto"/>
              <w:jc w:val="center"/>
              <w:rPr>
                <w:rFonts w:eastAsia="宋体"/>
                <w:b/>
                <w:bCs/>
                <w:i/>
                <w:iCs/>
                <w:lang w:val="en-US" w:eastAsia="zh-CN"/>
              </w:rPr>
            </w:pPr>
            <w:r>
              <w:rPr>
                <w:rFonts w:eastAsia="宋体" w:hint="eastAsia"/>
                <w:b/>
                <w:bCs/>
                <w:lang w:val="en-US" w:eastAsia="zh-CN"/>
              </w:rPr>
              <w:t>Case</w:t>
            </w:r>
          </w:p>
        </w:tc>
        <w:tc>
          <w:tcPr>
            <w:tcW w:w="2711" w:type="dxa"/>
            <w:gridSpan w:val="2"/>
            <w:tcBorders>
              <w:bottom w:val="double" w:sz="4" w:space="0" w:color="auto"/>
            </w:tcBorders>
          </w:tcPr>
          <w:p w:rsidR="00783C60" w:rsidRDefault="00EF6438" w:rsidP="00C32EC5">
            <w:pPr>
              <w:spacing w:after="0" w:line="240" w:lineRule="auto"/>
              <w:ind w:firstLineChars="100" w:firstLine="200"/>
              <w:jc w:val="center"/>
              <w:rPr>
                <w:rFonts w:eastAsia="宋体"/>
                <w:b/>
                <w:bCs/>
                <w:i/>
                <w:iCs/>
                <w:lang w:val="en-US" w:eastAsia="zh-CN"/>
              </w:rPr>
            </w:pPr>
            <w:r>
              <w:rPr>
                <w:rFonts w:eastAsia="宋体" w:hint="eastAsia"/>
                <w:b/>
                <w:bCs/>
                <w:lang w:val="en-US" w:eastAsia="zh-CN"/>
              </w:rPr>
              <w:t>CORESET#0</w:t>
            </w:r>
          </w:p>
        </w:tc>
        <w:tc>
          <w:tcPr>
            <w:tcW w:w="930" w:type="dxa"/>
            <w:tcBorders>
              <w:bottom w:val="double" w:sz="4" w:space="0" w:color="auto"/>
            </w:tcBorders>
          </w:tcPr>
          <w:p w:rsidR="00783C60" w:rsidRDefault="00EF6438">
            <w:pPr>
              <w:spacing w:after="0" w:line="240" w:lineRule="auto"/>
              <w:jc w:val="center"/>
              <w:rPr>
                <w:rFonts w:eastAsia="宋体"/>
                <w:b/>
                <w:bCs/>
                <w:i/>
                <w:iCs/>
                <w:lang w:val="en-US" w:eastAsia="zh-CN"/>
              </w:rPr>
            </w:pPr>
            <w:r>
              <w:rPr>
                <w:rFonts w:eastAsia="宋体" w:hint="eastAsia"/>
                <w:b/>
                <w:bCs/>
                <w:i/>
                <w:iCs/>
                <w:lang w:val="en-US" w:eastAsia="zh-CN"/>
              </w:rPr>
              <w:t>S</w:t>
            </w:r>
          </w:p>
        </w:tc>
        <w:tc>
          <w:tcPr>
            <w:tcW w:w="923" w:type="dxa"/>
            <w:tcBorders>
              <w:bottom w:val="double" w:sz="4" w:space="0" w:color="auto"/>
            </w:tcBorders>
          </w:tcPr>
          <w:p w:rsidR="00783C60" w:rsidRDefault="00EF6438">
            <w:pPr>
              <w:spacing w:after="0" w:line="240" w:lineRule="auto"/>
              <w:jc w:val="center"/>
              <w:rPr>
                <w:rFonts w:eastAsia="宋体"/>
                <w:b/>
                <w:bCs/>
                <w:i/>
                <w:iCs/>
                <w:lang w:val="en-US" w:eastAsia="zh-CN"/>
              </w:rPr>
            </w:pPr>
            <w:r>
              <w:rPr>
                <w:rFonts w:eastAsia="宋体" w:hint="eastAsia"/>
                <w:b/>
                <w:bCs/>
                <w:i/>
                <w:iCs/>
                <w:lang w:val="en-US" w:eastAsia="zh-CN"/>
              </w:rPr>
              <w:t>L</w:t>
            </w:r>
          </w:p>
        </w:tc>
        <w:tc>
          <w:tcPr>
            <w:tcW w:w="2948" w:type="dxa"/>
            <w:tcBorders>
              <w:bottom w:val="double" w:sz="4" w:space="0" w:color="auto"/>
            </w:tcBorders>
          </w:tcPr>
          <w:p w:rsidR="00783C60" w:rsidRDefault="00EF6438">
            <w:pPr>
              <w:spacing w:after="0" w:line="240" w:lineRule="auto"/>
              <w:jc w:val="center"/>
              <w:rPr>
                <w:rFonts w:eastAsia="宋体"/>
                <w:b/>
                <w:bCs/>
                <w:i/>
                <w:iCs/>
                <w:lang w:val="en-US" w:eastAsia="zh-CN"/>
              </w:rPr>
            </w:pPr>
            <w:r>
              <w:rPr>
                <w:rFonts w:eastAsia="宋体" w:hint="eastAsia"/>
                <w:b/>
                <w:bCs/>
                <w:lang w:val="en-US" w:eastAsia="zh-CN"/>
              </w:rPr>
              <w:t>Rel-15 NR Status</w:t>
            </w:r>
          </w:p>
        </w:tc>
      </w:tr>
      <w:tr w:rsidR="00783C60">
        <w:trPr>
          <w:trHeight w:val="300"/>
        </w:trPr>
        <w:tc>
          <w:tcPr>
            <w:tcW w:w="1746" w:type="dxa"/>
            <w:vMerge w:val="restart"/>
            <w:tcBorders>
              <w:top w:val="double" w:sz="4" w:space="0" w:color="auto"/>
            </w:tcBorders>
            <w:vAlign w:val="center"/>
          </w:tcPr>
          <w:p w:rsidR="00783C60" w:rsidRDefault="00EF6438">
            <w:pPr>
              <w:spacing w:after="0" w:line="240" w:lineRule="auto"/>
              <w:jc w:val="center"/>
              <w:rPr>
                <w:rFonts w:eastAsia="宋体"/>
                <w:b/>
                <w:bCs/>
                <w:sz w:val="18"/>
                <w:szCs w:val="18"/>
                <w:lang w:val="en-US" w:eastAsia="zh-CN"/>
              </w:rPr>
            </w:pPr>
            <w:r>
              <w:rPr>
                <w:rFonts w:eastAsia="宋体"/>
                <w:b/>
                <w:bCs/>
                <w:sz w:val="18"/>
                <w:szCs w:val="18"/>
                <w:lang w:val="en-US" w:eastAsia="zh-CN"/>
              </w:rPr>
              <w:t>Case 0</w:t>
            </w:r>
          </w:p>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w:t>
            </w:r>
            <w:r>
              <w:rPr>
                <w:sz w:val="18"/>
                <w:szCs w:val="18"/>
                <w:lang w:val="en-US" w:eastAsia="zh-CN"/>
              </w:rPr>
              <w:t xml:space="preserve">Mapping based on half-slot structure. </w:t>
            </w:r>
          </w:p>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o gap</w:t>
            </w:r>
            <w:r>
              <w:rPr>
                <w:rFonts w:eastAsia="宋体" w:hint="eastAsia"/>
                <w:sz w:val="18"/>
                <w:szCs w:val="18"/>
                <w:lang w:val="en-US" w:eastAsia="zh-CN"/>
              </w:rPr>
              <w:t xml:space="preserve"> in a slot</w:t>
            </w:r>
            <w:r>
              <w:rPr>
                <w:rFonts w:eastAsia="宋体"/>
                <w:sz w:val="18"/>
                <w:szCs w:val="18"/>
                <w:lang w:val="en-US" w:eastAsia="zh-CN"/>
              </w:rPr>
              <w:t>)</w:t>
            </w:r>
          </w:p>
        </w:tc>
        <w:tc>
          <w:tcPr>
            <w:tcW w:w="1270" w:type="dxa"/>
            <w:vMerge w:val="restart"/>
            <w:tcBorders>
              <w:top w:val="double" w:sz="4" w:space="0" w:color="auto"/>
            </w:tcBorders>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3</w:t>
            </w:r>
            <w:r>
              <w:rPr>
                <w:rFonts w:eastAsia="宋体"/>
                <w:sz w:val="18"/>
                <w:szCs w:val="18"/>
                <w:lang w:val="en-US" w:eastAsia="zh-CN"/>
              </w:rPr>
              <w:t xml:space="preserve"> (a)</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Borders>
              <w:top w:val="double" w:sz="4" w:space="0" w:color="auto"/>
            </w:tcBorders>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tcBorders>
              <w:top w:val="double" w:sz="4" w:space="0" w:color="auto"/>
            </w:tcBorders>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tcBorders>
              <w:top w:val="double" w:sz="4" w:space="0" w:color="auto"/>
            </w:tcBorders>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6</w:t>
            </w:r>
          </w:p>
        </w:tc>
        <w:tc>
          <w:tcPr>
            <w:tcW w:w="2948" w:type="dxa"/>
            <w:tcBorders>
              <w:top w:val="double" w:sz="4" w:space="0" w:color="auto"/>
            </w:tcBorders>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13)</w:t>
            </w:r>
          </w:p>
        </w:tc>
      </w:tr>
      <w:tr w:rsidR="00783C60">
        <w:trPr>
          <w:trHeight w:val="300"/>
        </w:trPr>
        <w:tc>
          <w:tcPr>
            <w:tcW w:w="1746" w:type="dxa"/>
            <w:vMerge/>
            <w:vAlign w:val="center"/>
          </w:tcPr>
          <w:p w:rsidR="00783C60" w:rsidRDefault="00783C60">
            <w:pPr>
              <w:spacing w:after="0" w:line="240" w:lineRule="auto"/>
              <w:jc w:val="center"/>
              <w:rPr>
                <w:rFonts w:eastAsia="宋体"/>
                <w:sz w:val="18"/>
                <w:szCs w:val="18"/>
                <w:lang w:val="en-US" w:eastAsia="zh-CN"/>
              </w:rPr>
            </w:pPr>
          </w:p>
        </w:tc>
        <w:tc>
          <w:tcPr>
            <w:tcW w:w="1270" w:type="dxa"/>
            <w:vMerge/>
          </w:tcPr>
          <w:p w:rsidR="00783C60" w:rsidRDefault="00783C60">
            <w:pPr>
              <w:spacing w:after="0" w:line="240" w:lineRule="auto"/>
              <w:jc w:val="both"/>
              <w:rPr>
                <w:rFonts w:eastAsia="宋体"/>
                <w:sz w:val="18"/>
                <w:szCs w:val="18"/>
                <w:lang w:val="en-US" w:eastAsia="zh-CN"/>
              </w:rPr>
            </w:pP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8</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6</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783C60">
        <w:trPr>
          <w:trHeight w:val="300"/>
        </w:trPr>
        <w:tc>
          <w:tcPr>
            <w:tcW w:w="1746" w:type="dxa"/>
            <w:vMerge/>
            <w:vAlign w:val="center"/>
          </w:tcPr>
          <w:p w:rsidR="00783C60" w:rsidRDefault="00783C60">
            <w:pPr>
              <w:spacing w:after="0" w:line="240" w:lineRule="auto"/>
              <w:jc w:val="center"/>
              <w:rPr>
                <w:rFonts w:eastAsia="宋体"/>
                <w:sz w:val="18"/>
                <w:szCs w:val="18"/>
                <w:lang w:val="en-US" w:eastAsia="zh-CN"/>
              </w:rPr>
            </w:pPr>
          </w:p>
        </w:tc>
        <w:tc>
          <w:tcPr>
            <w:tcW w:w="1270" w:type="dxa"/>
            <w:vMerge w:val="restart"/>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3</w:t>
            </w:r>
            <w:r>
              <w:rPr>
                <w:rFonts w:eastAsia="宋体"/>
                <w:sz w:val="18"/>
                <w:szCs w:val="18"/>
                <w:lang w:val="en-US" w:eastAsia="zh-CN"/>
              </w:rPr>
              <w:t xml:space="preserve"> (b)</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5</w:t>
            </w:r>
          </w:p>
        </w:tc>
        <w:tc>
          <w:tcPr>
            <w:tcW w:w="2948" w:type="dxa"/>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5)</w:t>
            </w:r>
          </w:p>
        </w:tc>
      </w:tr>
      <w:tr w:rsidR="00783C60">
        <w:trPr>
          <w:trHeight w:val="300"/>
        </w:trPr>
        <w:tc>
          <w:tcPr>
            <w:tcW w:w="1746" w:type="dxa"/>
            <w:vMerge/>
            <w:vAlign w:val="center"/>
          </w:tcPr>
          <w:p w:rsidR="00783C60" w:rsidRDefault="00783C60">
            <w:pPr>
              <w:spacing w:after="0" w:line="240" w:lineRule="auto"/>
              <w:jc w:val="center"/>
              <w:rPr>
                <w:rFonts w:eastAsia="宋体"/>
                <w:sz w:val="18"/>
                <w:szCs w:val="18"/>
                <w:lang w:val="en-US" w:eastAsia="zh-CN"/>
              </w:rPr>
            </w:pPr>
          </w:p>
        </w:tc>
        <w:tc>
          <w:tcPr>
            <w:tcW w:w="1270" w:type="dxa"/>
            <w:vMerge/>
          </w:tcPr>
          <w:p w:rsidR="00783C60" w:rsidRDefault="00783C60">
            <w:pPr>
              <w:spacing w:after="0" w:line="240" w:lineRule="auto"/>
              <w:jc w:val="both"/>
              <w:rPr>
                <w:rFonts w:eastAsia="宋体"/>
                <w:sz w:val="18"/>
                <w:szCs w:val="18"/>
                <w:lang w:val="en-US" w:eastAsia="zh-CN"/>
              </w:rPr>
            </w:pP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 and #8</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9</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5</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783C60">
        <w:trPr>
          <w:trHeight w:val="300"/>
        </w:trPr>
        <w:tc>
          <w:tcPr>
            <w:tcW w:w="1746" w:type="dxa"/>
            <w:vMerge w:val="restart"/>
            <w:vAlign w:val="center"/>
          </w:tcPr>
          <w:p w:rsidR="00783C60" w:rsidRDefault="00EF6438">
            <w:pPr>
              <w:spacing w:after="0" w:line="240" w:lineRule="auto"/>
              <w:jc w:val="center"/>
              <w:rPr>
                <w:rFonts w:eastAsia="宋体"/>
                <w:b/>
                <w:bCs/>
                <w:sz w:val="18"/>
                <w:szCs w:val="18"/>
                <w:lang w:val="en-US" w:eastAsia="zh-CN"/>
              </w:rPr>
            </w:pPr>
            <w:r>
              <w:rPr>
                <w:rFonts w:eastAsia="宋体"/>
                <w:b/>
                <w:bCs/>
                <w:sz w:val="18"/>
                <w:szCs w:val="18"/>
                <w:lang w:val="en-US" w:eastAsia="zh-CN"/>
              </w:rPr>
              <w:t>Case 1</w:t>
            </w:r>
          </w:p>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w:t>
            </w:r>
            <w:r>
              <w:rPr>
                <w:sz w:val="18"/>
                <w:szCs w:val="18"/>
                <w:lang w:val="en-US" w:eastAsia="zh-CN"/>
              </w:rPr>
              <w:t xml:space="preserve">Mapping based on half-slot structure. </w:t>
            </w:r>
          </w:p>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 gap at the last symbol in every half slot for LBT</w:t>
            </w:r>
            <w:r>
              <w:rPr>
                <w:rFonts w:eastAsia="宋体"/>
                <w:sz w:val="18"/>
                <w:szCs w:val="18"/>
                <w:lang w:val="en-US" w:eastAsia="zh-CN"/>
              </w:rPr>
              <w:t>)</w:t>
            </w:r>
          </w:p>
        </w:tc>
        <w:tc>
          <w:tcPr>
            <w:tcW w:w="1270" w:type="dxa"/>
            <w:vMerge w:val="restart"/>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4</w:t>
            </w:r>
            <w:r>
              <w:rPr>
                <w:rFonts w:eastAsia="宋体"/>
                <w:sz w:val="18"/>
                <w:szCs w:val="18"/>
                <w:lang w:val="en-US" w:eastAsia="zh-CN"/>
              </w:rPr>
              <w:t xml:space="preserve"> (a)</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5</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783C60">
        <w:trPr>
          <w:trHeight w:val="300"/>
        </w:trPr>
        <w:tc>
          <w:tcPr>
            <w:tcW w:w="1746" w:type="dxa"/>
            <w:vMerge/>
            <w:vAlign w:val="center"/>
          </w:tcPr>
          <w:p w:rsidR="00783C60" w:rsidRDefault="00783C60">
            <w:pPr>
              <w:spacing w:after="0" w:line="240" w:lineRule="auto"/>
              <w:jc w:val="center"/>
              <w:rPr>
                <w:rFonts w:eastAsia="宋体"/>
                <w:sz w:val="18"/>
                <w:szCs w:val="18"/>
                <w:lang w:val="en-US" w:eastAsia="zh-CN"/>
              </w:rPr>
            </w:pPr>
          </w:p>
        </w:tc>
        <w:tc>
          <w:tcPr>
            <w:tcW w:w="1270" w:type="dxa"/>
            <w:vMerge/>
          </w:tcPr>
          <w:p w:rsidR="00783C60" w:rsidRDefault="00783C60">
            <w:pPr>
              <w:spacing w:after="0" w:line="240" w:lineRule="auto"/>
              <w:jc w:val="both"/>
              <w:rPr>
                <w:rFonts w:eastAsia="宋体"/>
                <w:sz w:val="18"/>
                <w:szCs w:val="18"/>
                <w:lang w:val="en-US" w:eastAsia="zh-CN"/>
              </w:rPr>
            </w:pP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8</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5</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783C60">
        <w:trPr>
          <w:trHeight w:val="300"/>
        </w:trPr>
        <w:tc>
          <w:tcPr>
            <w:tcW w:w="1746" w:type="dxa"/>
            <w:vMerge/>
            <w:vAlign w:val="center"/>
          </w:tcPr>
          <w:p w:rsidR="00783C60" w:rsidRDefault="00783C60">
            <w:pPr>
              <w:spacing w:after="0" w:line="240" w:lineRule="auto"/>
              <w:jc w:val="center"/>
              <w:rPr>
                <w:rFonts w:eastAsia="宋体"/>
                <w:sz w:val="18"/>
                <w:szCs w:val="18"/>
                <w:lang w:val="en-US" w:eastAsia="zh-CN"/>
              </w:rPr>
            </w:pPr>
          </w:p>
        </w:tc>
        <w:tc>
          <w:tcPr>
            <w:tcW w:w="1270" w:type="dxa"/>
            <w:vMerge w:val="restart"/>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4</w:t>
            </w:r>
            <w:r>
              <w:rPr>
                <w:rFonts w:eastAsia="宋体"/>
                <w:sz w:val="18"/>
                <w:szCs w:val="18"/>
                <w:lang w:val="en-US" w:eastAsia="zh-CN"/>
              </w:rPr>
              <w:t xml:space="preserve"> (b)</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4</w:t>
            </w:r>
          </w:p>
        </w:tc>
        <w:tc>
          <w:tcPr>
            <w:tcW w:w="2948" w:type="dxa"/>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14)</w:t>
            </w:r>
          </w:p>
        </w:tc>
      </w:tr>
      <w:tr w:rsidR="00783C60">
        <w:trPr>
          <w:trHeight w:val="300"/>
        </w:trPr>
        <w:tc>
          <w:tcPr>
            <w:tcW w:w="1746" w:type="dxa"/>
            <w:vMerge/>
            <w:vAlign w:val="center"/>
          </w:tcPr>
          <w:p w:rsidR="00783C60" w:rsidRDefault="00783C60">
            <w:pPr>
              <w:spacing w:after="0" w:line="240" w:lineRule="auto"/>
              <w:jc w:val="center"/>
              <w:rPr>
                <w:rFonts w:eastAsia="宋体"/>
                <w:sz w:val="18"/>
                <w:szCs w:val="18"/>
                <w:lang w:val="en-US" w:eastAsia="zh-CN"/>
              </w:rPr>
            </w:pPr>
          </w:p>
        </w:tc>
        <w:tc>
          <w:tcPr>
            <w:tcW w:w="1270" w:type="dxa"/>
            <w:vMerge/>
          </w:tcPr>
          <w:p w:rsidR="00783C60" w:rsidRDefault="00783C60">
            <w:pPr>
              <w:spacing w:after="0" w:line="240" w:lineRule="auto"/>
              <w:jc w:val="both"/>
              <w:rPr>
                <w:rFonts w:eastAsia="宋体"/>
                <w:sz w:val="18"/>
                <w:szCs w:val="18"/>
                <w:lang w:val="en-US" w:eastAsia="zh-CN"/>
              </w:rPr>
            </w:pP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 and #8</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9</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4</w:t>
            </w:r>
          </w:p>
        </w:tc>
        <w:tc>
          <w:tcPr>
            <w:tcW w:w="2948" w:type="dxa"/>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6)</w:t>
            </w:r>
          </w:p>
        </w:tc>
      </w:tr>
      <w:tr w:rsidR="00783C60">
        <w:trPr>
          <w:trHeight w:val="300"/>
        </w:trPr>
        <w:tc>
          <w:tcPr>
            <w:tcW w:w="1746" w:type="dxa"/>
            <w:vMerge w:val="restart"/>
            <w:vAlign w:val="center"/>
          </w:tcPr>
          <w:p w:rsidR="00783C60" w:rsidRDefault="00EF6438">
            <w:pPr>
              <w:spacing w:after="0" w:line="240" w:lineRule="auto"/>
              <w:jc w:val="center"/>
              <w:rPr>
                <w:rFonts w:eastAsia="宋体"/>
                <w:b/>
                <w:bCs/>
                <w:sz w:val="18"/>
                <w:szCs w:val="18"/>
                <w:lang w:val="en-US" w:eastAsia="zh-CN"/>
              </w:rPr>
            </w:pPr>
            <w:r>
              <w:rPr>
                <w:rFonts w:eastAsia="宋体"/>
                <w:b/>
                <w:bCs/>
                <w:sz w:val="18"/>
                <w:szCs w:val="18"/>
                <w:lang w:val="en-US" w:eastAsia="zh-CN"/>
              </w:rPr>
              <w:t xml:space="preserve">Case </w:t>
            </w:r>
            <w:r>
              <w:rPr>
                <w:rFonts w:eastAsia="宋体" w:hint="eastAsia"/>
                <w:b/>
                <w:bCs/>
                <w:sz w:val="18"/>
                <w:szCs w:val="18"/>
                <w:lang w:val="en-US" w:eastAsia="zh-CN"/>
              </w:rPr>
              <w:t>2</w:t>
            </w:r>
          </w:p>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w:t>
            </w:r>
            <w:r>
              <w:rPr>
                <w:sz w:val="18"/>
                <w:szCs w:val="18"/>
                <w:lang w:val="en-US" w:eastAsia="zh-CN"/>
              </w:rPr>
              <w:t xml:space="preserve">Mapping based on half-slot structure. </w:t>
            </w:r>
          </w:p>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 gap at the last symbol in every slot for LBT</w:t>
            </w:r>
            <w:r>
              <w:rPr>
                <w:rFonts w:eastAsia="宋体"/>
                <w:sz w:val="18"/>
                <w:szCs w:val="18"/>
                <w:lang w:val="en-US" w:eastAsia="zh-CN"/>
              </w:rPr>
              <w:t>)</w:t>
            </w:r>
          </w:p>
        </w:tc>
        <w:tc>
          <w:tcPr>
            <w:tcW w:w="1270" w:type="dxa"/>
            <w:vMerge w:val="restart"/>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5</w:t>
            </w:r>
            <w:r>
              <w:rPr>
                <w:rFonts w:eastAsia="宋体"/>
                <w:sz w:val="18"/>
                <w:szCs w:val="18"/>
                <w:lang w:val="en-US" w:eastAsia="zh-CN"/>
              </w:rPr>
              <w:t xml:space="preserve"> (a)</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6</w:t>
            </w:r>
          </w:p>
        </w:tc>
        <w:tc>
          <w:tcPr>
            <w:tcW w:w="2948"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13)</w:t>
            </w:r>
          </w:p>
        </w:tc>
      </w:tr>
      <w:tr w:rsidR="00783C60">
        <w:trPr>
          <w:trHeight w:val="300"/>
        </w:trPr>
        <w:tc>
          <w:tcPr>
            <w:tcW w:w="1746" w:type="dxa"/>
            <w:vMerge/>
          </w:tcPr>
          <w:p w:rsidR="00783C60" w:rsidRDefault="00783C60">
            <w:pPr>
              <w:spacing w:after="0" w:line="240" w:lineRule="auto"/>
              <w:jc w:val="both"/>
              <w:rPr>
                <w:rFonts w:eastAsia="宋体"/>
                <w:sz w:val="18"/>
                <w:szCs w:val="18"/>
                <w:lang w:val="en-US" w:eastAsia="zh-CN"/>
              </w:rPr>
            </w:pPr>
          </w:p>
        </w:tc>
        <w:tc>
          <w:tcPr>
            <w:tcW w:w="1270" w:type="dxa"/>
            <w:vMerge/>
          </w:tcPr>
          <w:p w:rsidR="00783C60" w:rsidRDefault="00783C60">
            <w:pPr>
              <w:spacing w:after="0" w:line="240" w:lineRule="auto"/>
              <w:jc w:val="both"/>
              <w:rPr>
                <w:rFonts w:eastAsia="宋体"/>
                <w:sz w:val="18"/>
                <w:szCs w:val="18"/>
                <w:lang w:val="en-US" w:eastAsia="zh-CN"/>
              </w:rPr>
            </w:pP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8</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5</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783C60">
        <w:trPr>
          <w:trHeight w:val="300"/>
        </w:trPr>
        <w:tc>
          <w:tcPr>
            <w:tcW w:w="1746" w:type="dxa"/>
            <w:vMerge/>
          </w:tcPr>
          <w:p w:rsidR="00783C60" w:rsidRDefault="00783C60">
            <w:pPr>
              <w:spacing w:after="0" w:line="240" w:lineRule="auto"/>
              <w:jc w:val="both"/>
              <w:rPr>
                <w:rFonts w:eastAsia="宋体"/>
                <w:sz w:val="18"/>
                <w:szCs w:val="18"/>
                <w:lang w:val="en-US" w:eastAsia="zh-CN"/>
              </w:rPr>
            </w:pPr>
          </w:p>
        </w:tc>
        <w:tc>
          <w:tcPr>
            <w:tcW w:w="1270" w:type="dxa"/>
            <w:vMerge w:val="restart"/>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5</w:t>
            </w:r>
            <w:r>
              <w:rPr>
                <w:rFonts w:eastAsia="宋体"/>
                <w:sz w:val="18"/>
                <w:szCs w:val="18"/>
                <w:lang w:val="en-US" w:eastAsia="zh-CN"/>
              </w:rPr>
              <w:t xml:space="preserve"> (b)</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5</w:t>
            </w:r>
          </w:p>
        </w:tc>
        <w:tc>
          <w:tcPr>
            <w:tcW w:w="2948"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5)</w:t>
            </w:r>
          </w:p>
        </w:tc>
      </w:tr>
      <w:tr w:rsidR="00783C60">
        <w:trPr>
          <w:trHeight w:val="300"/>
        </w:trPr>
        <w:tc>
          <w:tcPr>
            <w:tcW w:w="1746" w:type="dxa"/>
            <w:vMerge/>
          </w:tcPr>
          <w:p w:rsidR="00783C60" w:rsidRDefault="00783C60">
            <w:pPr>
              <w:spacing w:after="0" w:line="240" w:lineRule="auto"/>
              <w:jc w:val="both"/>
              <w:rPr>
                <w:rFonts w:eastAsia="宋体"/>
                <w:sz w:val="18"/>
                <w:szCs w:val="18"/>
                <w:lang w:val="en-US" w:eastAsia="zh-CN"/>
              </w:rPr>
            </w:pPr>
          </w:p>
        </w:tc>
        <w:tc>
          <w:tcPr>
            <w:tcW w:w="1270" w:type="dxa"/>
            <w:vMerge/>
          </w:tcPr>
          <w:p w:rsidR="00783C60" w:rsidRDefault="00783C60">
            <w:pPr>
              <w:spacing w:after="0" w:line="240" w:lineRule="auto"/>
              <w:jc w:val="both"/>
              <w:rPr>
                <w:rFonts w:eastAsia="宋体"/>
                <w:sz w:val="18"/>
                <w:szCs w:val="18"/>
                <w:lang w:val="en-US" w:eastAsia="zh-CN"/>
              </w:rPr>
            </w:pP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 and #8</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9</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4</w:t>
            </w:r>
          </w:p>
        </w:tc>
        <w:tc>
          <w:tcPr>
            <w:tcW w:w="2948"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6)</w:t>
            </w:r>
          </w:p>
        </w:tc>
      </w:tr>
    </w:tbl>
    <w:tbl>
      <w:tblPr>
        <w:tblW w:w="9258"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6"/>
        <w:gridCol w:w="1270"/>
        <w:gridCol w:w="1441"/>
        <w:gridCol w:w="930"/>
        <w:gridCol w:w="923"/>
        <w:gridCol w:w="2948"/>
      </w:tblGrid>
      <w:tr w:rsidR="00783C60">
        <w:trPr>
          <w:trHeight w:val="300"/>
        </w:trPr>
        <w:tc>
          <w:tcPr>
            <w:tcW w:w="1746" w:type="dxa"/>
            <w:vMerge w:val="restart"/>
            <w:vAlign w:val="center"/>
          </w:tcPr>
          <w:p w:rsidR="00783C60" w:rsidRDefault="00EF6438">
            <w:pPr>
              <w:spacing w:after="0" w:line="240" w:lineRule="auto"/>
              <w:jc w:val="center"/>
              <w:rPr>
                <w:rFonts w:eastAsia="宋体"/>
                <w:b/>
                <w:bCs/>
                <w:sz w:val="18"/>
                <w:szCs w:val="18"/>
                <w:lang w:val="en-US" w:eastAsia="zh-CN"/>
              </w:rPr>
            </w:pPr>
            <w:r>
              <w:rPr>
                <w:rFonts w:eastAsia="宋体"/>
                <w:b/>
                <w:bCs/>
                <w:sz w:val="18"/>
                <w:szCs w:val="18"/>
                <w:lang w:val="en-US" w:eastAsia="zh-CN"/>
              </w:rPr>
              <w:t xml:space="preserve">Case </w:t>
            </w:r>
            <w:r>
              <w:rPr>
                <w:rFonts w:eastAsia="宋体" w:hint="eastAsia"/>
                <w:b/>
                <w:bCs/>
                <w:sz w:val="18"/>
                <w:szCs w:val="18"/>
                <w:lang w:val="en-US" w:eastAsia="zh-CN"/>
              </w:rPr>
              <w:t>3</w:t>
            </w:r>
          </w:p>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w:t>
            </w:r>
            <w:r>
              <w:rPr>
                <w:sz w:val="18"/>
                <w:szCs w:val="18"/>
                <w:lang w:val="en-US" w:eastAsia="zh-CN"/>
              </w:rPr>
              <w:t xml:space="preserve">Mapping based on slot structure. </w:t>
            </w:r>
          </w:p>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 gap in a slot</w:t>
            </w:r>
            <w:r>
              <w:rPr>
                <w:rFonts w:eastAsia="宋体"/>
                <w:sz w:val="18"/>
                <w:szCs w:val="18"/>
                <w:lang w:val="en-US" w:eastAsia="zh-CN"/>
              </w:rPr>
              <w:t>)</w:t>
            </w:r>
          </w:p>
        </w:tc>
        <w:tc>
          <w:tcPr>
            <w:tcW w:w="1270" w:type="dxa"/>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6</w:t>
            </w:r>
            <w:r>
              <w:rPr>
                <w:rFonts w:eastAsia="宋体"/>
                <w:sz w:val="18"/>
                <w:szCs w:val="18"/>
                <w:lang w:val="en-US" w:eastAsia="zh-CN"/>
              </w:rPr>
              <w:t xml:space="preserve"> (a)</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13</w:t>
            </w:r>
          </w:p>
        </w:tc>
        <w:tc>
          <w:tcPr>
            <w:tcW w:w="2948"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12)</w:t>
            </w:r>
          </w:p>
        </w:tc>
      </w:tr>
      <w:tr w:rsidR="00783C60">
        <w:trPr>
          <w:trHeight w:val="300"/>
        </w:trPr>
        <w:tc>
          <w:tcPr>
            <w:tcW w:w="1746" w:type="dxa"/>
            <w:vMerge/>
          </w:tcPr>
          <w:p w:rsidR="00783C60" w:rsidRDefault="00783C60">
            <w:pPr>
              <w:spacing w:after="0" w:line="240" w:lineRule="auto"/>
              <w:jc w:val="both"/>
              <w:rPr>
                <w:rFonts w:eastAsia="宋体"/>
                <w:sz w:val="18"/>
                <w:szCs w:val="18"/>
                <w:lang w:val="en-US" w:eastAsia="zh-CN"/>
              </w:rPr>
            </w:pPr>
          </w:p>
        </w:tc>
        <w:tc>
          <w:tcPr>
            <w:tcW w:w="1270" w:type="dxa"/>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6</w:t>
            </w:r>
            <w:r>
              <w:rPr>
                <w:rFonts w:eastAsia="宋体"/>
                <w:sz w:val="18"/>
                <w:szCs w:val="18"/>
                <w:lang w:val="en-US" w:eastAsia="zh-CN"/>
              </w:rPr>
              <w:t xml:space="preserve"> (b)</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12</w:t>
            </w:r>
          </w:p>
        </w:tc>
        <w:tc>
          <w:tcPr>
            <w:tcW w:w="2948" w:type="dxa"/>
            <w:shd w:val="clear" w:color="auto" w:fill="FFFFFF" w:themeFill="background1"/>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w:t>
            </w:r>
          </w:p>
        </w:tc>
      </w:tr>
      <w:tr w:rsidR="00783C60">
        <w:trPr>
          <w:trHeight w:val="300"/>
        </w:trPr>
        <w:tc>
          <w:tcPr>
            <w:tcW w:w="1746" w:type="dxa"/>
            <w:vMerge w:val="restart"/>
            <w:vAlign w:val="center"/>
          </w:tcPr>
          <w:p w:rsidR="00783C60" w:rsidRDefault="00EF6438">
            <w:pPr>
              <w:spacing w:after="0" w:line="240" w:lineRule="auto"/>
              <w:jc w:val="center"/>
              <w:rPr>
                <w:rFonts w:eastAsia="宋体"/>
                <w:b/>
                <w:bCs/>
                <w:sz w:val="18"/>
                <w:szCs w:val="18"/>
                <w:lang w:val="en-US" w:eastAsia="zh-CN"/>
              </w:rPr>
            </w:pPr>
            <w:r>
              <w:rPr>
                <w:rFonts w:eastAsia="宋体"/>
                <w:b/>
                <w:bCs/>
                <w:sz w:val="18"/>
                <w:szCs w:val="18"/>
                <w:lang w:val="en-US" w:eastAsia="zh-CN"/>
              </w:rPr>
              <w:t xml:space="preserve">Case </w:t>
            </w:r>
            <w:r>
              <w:rPr>
                <w:rFonts w:eastAsia="宋体" w:hint="eastAsia"/>
                <w:b/>
                <w:bCs/>
                <w:sz w:val="18"/>
                <w:szCs w:val="18"/>
                <w:lang w:val="en-US" w:eastAsia="zh-CN"/>
              </w:rPr>
              <w:t>4</w:t>
            </w:r>
          </w:p>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w:t>
            </w:r>
            <w:r>
              <w:rPr>
                <w:sz w:val="18"/>
                <w:szCs w:val="18"/>
                <w:lang w:val="en-US" w:eastAsia="zh-CN"/>
              </w:rPr>
              <w:t xml:space="preserve">Mapping based on slot structure. </w:t>
            </w:r>
          </w:p>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A gap at the last symbol in every slot for LBT</w:t>
            </w:r>
            <w:r>
              <w:rPr>
                <w:rFonts w:eastAsia="宋体"/>
                <w:sz w:val="18"/>
                <w:szCs w:val="18"/>
                <w:lang w:val="en-US" w:eastAsia="zh-CN"/>
              </w:rPr>
              <w:t>)</w:t>
            </w:r>
          </w:p>
        </w:tc>
        <w:tc>
          <w:tcPr>
            <w:tcW w:w="1270" w:type="dxa"/>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7</w:t>
            </w:r>
            <w:r>
              <w:rPr>
                <w:rFonts w:eastAsia="宋体"/>
                <w:sz w:val="18"/>
                <w:szCs w:val="18"/>
                <w:lang w:val="en-US" w:eastAsia="zh-CN"/>
              </w:rPr>
              <w:t xml:space="preserve"> (a)</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12</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783C60">
        <w:trPr>
          <w:trHeight w:val="300"/>
        </w:trPr>
        <w:tc>
          <w:tcPr>
            <w:tcW w:w="1746" w:type="dxa"/>
            <w:vMerge/>
          </w:tcPr>
          <w:p w:rsidR="00783C60" w:rsidRDefault="00783C60">
            <w:pPr>
              <w:spacing w:after="0" w:line="240" w:lineRule="auto"/>
              <w:jc w:val="both"/>
              <w:rPr>
                <w:rFonts w:eastAsia="宋体"/>
                <w:sz w:val="18"/>
                <w:szCs w:val="18"/>
                <w:lang w:val="en-US" w:eastAsia="zh-CN"/>
              </w:rPr>
            </w:pPr>
          </w:p>
        </w:tc>
        <w:tc>
          <w:tcPr>
            <w:tcW w:w="1270" w:type="dxa"/>
          </w:tcPr>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7</w:t>
            </w:r>
            <w:r>
              <w:rPr>
                <w:rFonts w:eastAsia="宋体"/>
                <w:sz w:val="18"/>
                <w:szCs w:val="18"/>
                <w:lang w:val="en-US" w:eastAsia="zh-CN"/>
              </w:rPr>
              <w:t xml:space="preserve"> (b)</w:t>
            </w:r>
          </w:p>
          <w:p w:rsidR="00783C60" w:rsidRDefault="00EF6438">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783C60" w:rsidRDefault="00EF6438">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00"/>
          </w:tcPr>
          <w:p w:rsidR="00783C60" w:rsidRDefault="00EF6438">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11</w:t>
            </w:r>
          </w:p>
        </w:tc>
        <w:tc>
          <w:tcPr>
            <w:tcW w:w="2948" w:type="dxa"/>
            <w:shd w:val="clear" w:color="auto" w:fill="FFFF00"/>
          </w:tcPr>
          <w:p w:rsidR="00783C60" w:rsidRDefault="00EF6438">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bl>
    <w:p w:rsidR="00783C60" w:rsidRDefault="00783C60">
      <w:pPr>
        <w:jc w:val="both"/>
        <w:rPr>
          <w:rFonts w:eastAsia="宋体"/>
          <w:lang w:val="en-US" w:eastAsia="zh-CN"/>
        </w:rPr>
      </w:pPr>
    </w:p>
    <w:p w:rsidR="00783C60" w:rsidRDefault="00EF6438">
      <w:pPr>
        <w:spacing w:after="6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w:t>
      </w:r>
      <w:r>
        <w:rPr>
          <w:rFonts w:eastAsia="宋体"/>
          <w:i/>
          <w:iCs/>
          <w:lang w:val="en-US" w:eastAsia="zh-CN"/>
        </w:rPr>
        <w:t xml:space="preserve"> </w:t>
      </w:r>
      <w:r>
        <w:rPr>
          <w:rFonts w:eastAsia="宋体" w:hint="eastAsia"/>
          <w:i/>
          <w:iCs/>
          <w:lang w:val="en-US" w:eastAsia="zh-CN"/>
        </w:rPr>
        <w:t xml:space="preserve">For NR-U, additional combinations of the start </w:t>
      </w:r>
      <w:r>
        <w:rPr>
          <w:i/>
          <w:iCs/>
          <w:color w:val="000000"/>
        </w:rPr>
        <w:t>symbol S and the allocation length L</w:t>
      </w:r>
      <w:r>
        <w:rPr>
          <w:rFonts w:eastAsia="宋体" w:hint="eastAsia"/>
          <w:i/>
          <w:iCs/>
          <w:lang w:val="en-US" w:eastAsia="zh-CN"/>
        </w:rPr>
        <w:t xml:space="preserve"> can be supported in default PDSCH SLIV table as follows, </w:t>
      </w:r>
      <w:r>
        <w:rPr>
          <w:rFonts w:eastAsia="宋体"/>
          <w:i/>
          <w:iCs/>
          <w:sz w:val="21"/>
          <w:szCs w:val="21"/>
          <w:lang w:val="en-US" w:eastAsia="zh-CN"/>
        </w:rPr>
        <w:t xml:space="preserve">assuming SSB located in symbols {2, 3, 4, </w:t>
      </w:r>
      <w:proofErr w:type="gramStart"/>
      <w:r>
        <w:rPr>
          <w:rFonts w:eastAsia="宋体"/>
          <w:i/>
          <w:iCs/>
          <w:sz w:val="21"/>
          <w:szCs w:val="21"/>
          <w:lang w:val="en-US" w:eastAsia="zh-CN"/>
        </w:rPr>
        <w:t>5</w:t>
      </w:r>
      <w:proofErr w:type="gramEnd"/>
      <w:r>
        <w:rPr>
          <w:rFonts w:eastAsia="宋体"/>
          <w:i/>
          <w:iCs/>
          <w:sz w:val="21"/>
          <w:szCs w:val="21"/>
          <w:lang w:val="en-US" w:eastAsia="zh-CN"/>
        </w:rPr>
        <w:t>} and {9, 10, 11, 12}</w:t>
      </w:r>
      <w:r>
        <w:rPr>
          <w:rFonts w:eastAsia="宋体" w:hint="eastAsia"/>
          <w:i/>
          <w:iCs/>
          <w:sz w:val="21"/>
          <w:szCs w:val="21"/>
          <w:lang w:val="en-US" w:eastAsia="zh-CN"/>
        </w:rPr>
        <w:t xml:space="preserve"> with Alt 2</w:t>
      </w:r>
      <w:r>
        <w:rPr>
          <w:rFonts w:eastAsia="宋体" w:hint="eastAsia"/>
          <w:i/>
          <w:iCs/>
          <w:lang w:val="en-US" w:eastAsia="zh-CN"/>
        </w:rPr>
        <w:t>:</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Case 0 (based on half-slot structure, and no gap in a slot): {S=8, L=6},  {S=9, L=5}</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Case 1(based on half-slot structure, and a gap at last symbol in every half slot for LBT): {S=1, L=5},  {S=8, L=5}</w:t>
      </w:r>
    </w:p>
    <w:p w:rsidR="00783C60" w:rsidRDefault="00EF6438">
      <w:pPr>
        <w:numPr>
          <w:ilvl w:val="0"/>
          <w:numId w:val="12"/>
        </w:numPr>
        <w:spacing w:after="60" w:line="260" w:lineRule="auto"/>
        <w:ind w:left="839"/>
        <w:jc w:val="both"/>
        <w:rPr>
          <w:rFonts w:eastAsia="宋体"/>
          <w:i/>
          <w:iCs/>
          <w:lang w:val="en-US" w:eastAsia="zh-CN"/>
        </w:rPr>
      </w:pPr>
      <w:r>
        <w:rPr>
          <w:rFonts w:eastAsia="宋体" w:hint="eastAsia"/>
          <w:i/>
          <w:iCs/>
          <w:lang w:val="en-US" w:eastAsia="zh-CN"/>
        </w:rPr>
        <w:t>Case 2(based on half-slot structure, and a gap at last symbol in every slot for LBT): {S=8, L=5}</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Case 3(based on slot structure, and no gap in a slot):already supported</w:t>
      </w:r>
    </w:p>
    <w:p w:rsidR="00783C60" w:rsidRDefault="00EF6438">
      <w:pPr>
        <w:numPr>
          <w:ilvl w:val="0"/>
          <w:numId w:val="12"/>
        </w:numPr>
        <w:spacing w:line="260" w:lineRule="auto"/>
        <w:ind w:left="839"/>
        <w:jc w:val="both"/>
        <w:rPr>
          <w:rFonts w:eastAsia="宋体"/>
          <w:i/>
          <w:iCs/>
          <w:lang w:val="en-US" w:eastAsia="zh-CN"/>
        </w:rPr>
      </w:pPr>
      <w:r>
        <w:rPr>
          <w:rFonts w:eastAsia="宋体" w:hint="eastAsia"/>
          <w:i/>
          <w:iCs/>
          <w:lang w:val="en-US" w:eastAsia="zh-CN"/>
        </w:rPr>
        <w:lastRenderedPageBreak/>
        <w:t>Case 4(based on slot structure, and a gap at the last symbol in every slot for LBT): {S=1, L=12}, {S=2, L=11}</w:t>
      </w:r>
    </w:p>
    <w:p w:rsidR="00783C60" w:rsidRDefault="00EF6438">
      <w:pPr>
        <w:spacing w:before="180" w:line="260" w:lineRule="auto"/>
        <w:jc w:val="both"/>
        <w:outlineLvl w:val="1"/>
        <w:rPr>
          <w:lang w:val="en-US" w:eastAsia="zh-CN"/>
        </w:rPr>
      </w:pPr>
      <w:r>
        <w:rPr>
          <w:rFonts w:hint="eastAsia"/>
          <w:b/>
          <w:sz w:val="24"/>
          <w:szCs w:val="24"/>
          <w:lang w:val="en-US" w:eastAsia="zh-CN"/>
        </w:rPr>
        <w:t>2.3 DRS pattern in frequency domain</w:t>
      </w:r>
    </w:p>
    <w:p w:rsidR="00783C60" w:rsidRDefault="00EF6438">
      <w:pPr>
        <w:spacing w:before="180" w:line="260" w:lineRule="auto"/>
        <w:jc w:val="both"/>
        <w:rPr>
          <w:rFonts w:eastAsia="宋体"/>
          <w:lang w:val="en-US" w:eastAsia="zh-CN"/>
        </w:rPr>
      </w:pPr>
      <w:r>
        <w:rPr>
          <w:rFonts w:eastAsia="宋体" w:hint="eastAsia"/>
          <w:lang w:val="en-US" w:eastAsia="zh-CN"/>
        </w:rPr>
        <w:t>According to ETSI regulation in 5 GHz band [3], the Occupied Channel Bandwidth (OCB), defined to be the bandwidth containing 99% of the power of the signal, shall be between 80% and 100% of the Nominal Channel Bandwidth (NCB). The OCBs of an SS/PBCH block with SCS 15 kHz, 30 kHz are equal to 3.6 MHz, 7.2 MHz respectively. Take an SS/PBCH block with SCS 15 kHz in 5 GHz band as an example</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t is almost impossible to meet the OCB requirements</w:t>
      </w:r>
      <w:r>
        <w:rPr>
          <w:rFonts w:eastAsia="宋体"/>
          <w:lang w:val="en-US" w:eastAsia="zh-CN"/>
        </w:rPr>
        <w:t xml:space="preserve"> if used alone</w:t>
      </w:r>
      <w:r>
        <w:rPr>
          <w:rFonts w:eastAsia="宋体" w:hint="eastAsia"/>
          <w:lang w:val="en-US" w:eastAsia="zh-CN"/>
        </w:rPr>
        <w:t xml:space="preserve">. For SA and DC scenarios, SS/PBCH block as a necessary component can be multiplexed and transmitted with other </w:t>
      </w:r>
      <w:r>
        <w:rPr>
          <w:rFonts w:eastAsia="宋体"/>
          <w:lang w:val="en-US" w:eastAsia="zh-CN"/>
        </w:rPr>
        <w:t>downlink signals or channels</w:t>
      </w:r>
      <w:r>
        <w:rPr>
          <w:rFonts w:eastAsia="宋体" w:hint="eastAsia"/>
          <w:lang w:val="en-US" w:eastAsia="zh-CN"/>
        </w:rPr>
        <w:t xml:space="preserve">, e.g. RMSI PDCCH/PDSCH as analyzed in </w:t>
      </w:r>
      <w:r>
        <w:rPr>
          <w:rFonts w:eastAsia="宋体"/>
          <w:lang w:val="en-US" w:eastAsia="zh-CN"/>
        </w:rPr>
        <w:t>S</w:t>
      </w:r>
      <w:r>
        <w:rPr>
          <w:rFonts w:eastAsia="宋体" w:hint="eastAsia"/>
          <w:lang w:val="en-US" w:eastAsia="zh-CN"/>
        </w:rPr>
        <w:t xml:space="preserve">ection 2.2. In this case, meeting OCB requirements may not be a problem. However, at least for CA scenario (NR-U cell as a </w:t>
      </w:r>
      <w:proofErr w:type="spellStart"/>
      <w:r>
        <w:rPr>
          <w:rFonts w:eastAsia="宋体" w:hint="eastAsia"/>
          <w:lang w:val="en-US" w:eastAsia="zh-CN"/>
        </w:rPr>
        <w:t>SCell</w:t>
      </w:r>
      <w:proofErr w:type="spellEnd"/>
      <w:r>
        <w:rPr>
          <w:rFonts w:eastAsia="宋体" w:hint="eastAsia"/>
          <w:lang w:val="en-US" w:eastAsia="zh-CN"/>
        </w:rPr>
        <w:t>), how to satisfy OCB requirements needs to be further considered. The following method can be considered:</w:t>
      </w:r>
    </w:p>
    <w:p w:rsidR="00783C60" w:rsidRDefault="00EF6438">
      <w:pPr>
        <w:numPr>
          <w:ilvl w:val="0"/>
          <w:numId w:val="13"/>
        </w:numPr>
        <w:jc w:val="both"/>
        <w:rPr>
          <w:rFonts w:eastAsia="宋体"/>
          <w:b/>
          <w:bCs/>
          <w:u w:val="single"/>
          <w:lang w:val="en-US" w:eastAsia="zh-CN"/>
        </w:rPr>
      </w:pPr>
      <w:r>
        <w:rPr>
          <w:rFonts w:eastAsia="宋体" w:hint="eastAsia"/>
          <w:b/>
          <w:bCs/>
          <w:u w:val="single"/>
          <w:lang w:val="en-US" w:eastAsia="zh-CN"/>
        </w:rPr>
        <w:t xml:space="preserve">Alt-1: Repeat the SS/PBCH block transmission in frequency domain </w:t>
      </w:r>
    </w:p>
    <w:p w:rsidR="00783C60" w:rsidRDefault="00EF6438">
      <w:pPr>
        <w:jc w:val="both"/>
        <w:rPr>
          <w:rFonts w:eastAsia="宋体"/>
          <w:lang w:val="en-US" w:eastAsia="zh-CN"/>
        </w:rPr>
      </w:pPr>
      <w:r>
        <w:rPr>
          <w:rFonts w:eastAsia="宋体" w:hint="eastAsia"/>
          <w:lang w:val="en-US" w:eastAsia="zh-CN"/>
        </w:rPr>
        <w:t>Repeated SS/PBCH blocks in frequency domain can use a same SS/PBCH block index and are transmitted in a same beam direction. Or different SS/PBCH block positions in the frequency domain can correspond to the different beam ind</w:t>
      </w:r>
      <w:r>
        <w:rPr>
          <w:rFonts w:eastAsia="宋体"/>
          <w:lang w:val="en-US" w:eastAsia="zh-CN"/>
        </w:rPr>
        <w:t>ices</w:t>
      </w:r>
      <w:r>
        <w:rPr>
          <w:rFonts w:eastAsia="宋体" w:hint="eastAsia"/>
          <w:lang w:val="en-US" w:eastAsia="zh-CN"/>
        </w:rPr>
        <w:t xml:space="preserve">. Once the </w:t>
      </w:r>
      <w:proofErr w:type="spellStart"/>
      <w:r>
        <w:rPr>
          <w:rFonts w:eastAsia="宋体" w:hint="eastAsia"/>
          <w:lang w:val="en-US" w:eastAsia="zh-CN"/>
        </w:rPr>
        <w:t>gNB</w:t>
      </w:r>
      <w:proofErr w:type="spellEnd"/>
      <w:r>
        <w:rPr>
          <w:rFonts w:eastAsia="宋体" w:hint="eastAsia"/>
          <w:lang w:val="en-US" w:eastAsia="zh-CN"/>
        </w:rPr>
        <w:t xml:space="preserve"> detects </w:t>
      </w:r>
      <w:r>
        <w:rPr>
          <w:rFonts w:eastAsia="宋体"/>
          <w:lang w:val="en-US" w:eastAsia="zh-CN"/>
        </w:rPr>
        <w:t xml:space="preserve">that </w:t>
      </w:r>
      <w:r>
        <w:rPr>
          <w:rFonts w:eastAsia="宋体" w:hint="eastAsia"/>
          <w:lang w:val="en-US" w:eastAsia="zh-CN"/>
        </w:rPr>
        <w:t>the current channel is idle, it can send SS/PBCH blocks in multiple beam directions to multiple UE</w:t>
      </w:r>
      <w:r>
        <w:rPr>
          <w:rFonts w:eastAsia="宋体"/>
          <w:lang w:val="en-US" w:eastAsia="zh-CN"/>
        </w:rPr>
        <w:t>s</w:t>
      </w:r>
      <w:r>
        <w:rPr>
          <w:rFonts w:eastAsia="宋体" w:hint="eastAsia"/>
          <w:lang w:val="en-US" w:eastAsia="zh-CN"/>
        </w:rPr>
        <w:t xml:space="preserve">. In DC and SA scenarios, Alt-1 with multiple repeated SS/PBCH blocks in frequency domain may cause confusion to the UEs accessing to </w:t>
      </w:r>
      <w:proofErr w:type="spellStart"/>
      <w:r>
        <w:rPr>
          <w:rFonts w:eastAsia="宋体" w:hint="eastAsia"/>
          <w:lang w:val="en-US" w:eastAsia="zh-CN"/>
        </w:rPr>
        <w:t>PCell</w:t>
      </w:r>
      <w:proofErr w:type="spellEnd"/>
      <w:r>
        <w:rPr>
          <w:rFonts w:eastAsia="宋体" w:hint="eastAsia"/>
          <w:lang w:val="en-US" w:eastAsia="zh-CN"/>
        </w:rPr>
        <w:t xml:space="preserve"> or </w:t>
      </w:r>
      <w:proofErr w:type="spellStart"/>
      <w:r>
        <w:rPr>
          <w:rFonts w:eastAsia="宋体" w:hint="eastAsia"/>
          <w:lang w:val="en-US" w:eastAsia="zh-CN"/>
        </w:rPr>
        <w:t>PSCell</w:t>
      </w:r>
      <w:proofErr w:type="spellEnd"/>
      <w:r>
        <w:rPr>
          <w:rFonts w:eastAsia="宋体" w:hint="eastAsia"/>
          <w:lang w:val="en-US" w:eastAsia="zh-CN"/>
        </w:rPr>
        <w:t xml:space="preserve">. But in CA scenario, it is a feasible solution to satisfy OCB requirements for </w:t>
      </w:r>
      <w:proofErr w:type="spellStart"/>
      <w:r>
        <w:rPr>
          <w:rFonts w:eastAsia="宋体" w:hint="eastAsia"/>
          <w:lang w:val="en-US" w:eastAsia="zh-CN"/>
        </w:rPr>
        <w:t>SCell</w:t>
      </w:r>
      <w:proofErr w:type="spellEnd"/>
      <w:r>
        <w:rPr>
          <w:rFonts w:eastAsia="宋体" w:hint="eastAsia"/>
          <w:lang w:val="en-US" w:eastAsia="zh-CN"/>
        </w:rPr>
        <w:t xml:space="preserve"> transmission.</w:t>
      </w:r>
    </w:p>
    <w:p w:rsidR="00783C60" w:rsidRDefault="00222133">
      <w:pPr>
        <w:jc w:val="center"/>
        <w:rPr>
          <w:rStyle w:val="CommentReference"/>
          <w:sz w:val="20"/>
          <w:szCs w:val="20"/>
          <w:lang w:val="en-US" w:eastAsia="zh-CN"/>
        </w:rPr>
      </w:pPr>
      <w:r>
        <w:object w:dxaOrig="3067" w:dyaOrig="5835">
          <v:shape id="_x0000_i1069" type="#_x0000_t75" style="width:125.5pt;height:183.5pt" o:ole="">
            <v:imagedata r:id="rId72" o:title=""/>
          </v:shape>
          <o:OLEObject Type="Embed" ProgID="Visio.Drawing.11" ShapeID="_x0000_i1069" DrawAspect="Content" ObjectID="_1618466708" r:id="rId73"/>
        </w:object>
      </w:r>
    </w:p>
    <w:p w:rsidR="00783C60" w:rsidRDefault="00EF6438">
      <w:pPr>
        <w:pStyle w:val="Caption"/>
        <w:spacing w:after="120"/>
        <w:jc w:val="center"/>
        <w:rPr>
          <w:b w:val="0"/>
          <w:bCs w:val="0"/>
          <w:lang w:val="en-US" w:eastAsia="zh-CN"/>
        </w:rPr>
      </w:pPr>
      <w:r>
        <w:rPr>
          <w:b w:val="0"/>
          <w:lang w:val="en-US" w:eastAsia="zh-CN"/>
        </w:rPr>
        <w:t xml:space="preserve">Figure </w:t>
      </w:r>
      <w:r>
        <w:rPr>
          <w:rFonts w:hint="eastAsia"/>
          <w:b w:val="0"/>
          <w:lang w:val="en-US" w:eastAsia="zh-CN"/>
        </w:rPr>
        <w:t>8</w:t>
      </w:r>
      <w:r>
        <w:rPr>
          <w:rFonts w:hint="eastAsia"/>
          <w:lang w:val="en-US" w:eastAsia="zh-CN"/>
        </w:rPr>
        <w:t xml:space="preserve"> </w:t>
      </w:r>
      <w:r>
        <w:rPr>
          <w:rFonts w:hint="eastAsia"/>
          <w:b w:val="0"/>
          <w:bCs w:val="0"/>
          <w:lang w:val="en-US" w:eastAsia="zh-CN"/>
        </w:rPr>
        <w:t>FDM m</w:t>
      </w:r>
      <w:r>
        <w:rPr>
          <w:b w:val="0"/>
          <w:bCs w:val="0"/>
          <w:lang w:val="en-US" w:eastAsia="zh-CN"/>
        </w:rPr>
        <w:t>ultiplexing</w:t>
      </w:r>
      <w:r>
        <w:rPr>
          <w:rFonts w:hint="eastAsia"/>
          <w:b w:val="0"/>
          <w:bCs w:val="0"/>
          <w:lang w:val="en-US" w:eastAsia="zh-CN"/>
        </w:rPr>
        <w:t xml:space="preserve"> b</w:t>
      </w:r>
      <w:r>
        <w:rPr>
          <w:b w:val="0"/>
          <w:bCs w:val="0"/>
          <w:lang w:val="en-US" w:eastAsia="zh-CN"/>
        </w:rPr>
        <w:t>etween SS/PBCH Blocks</w:t>
      </w:r>
    </w:p>
    <w:p w:rsidR="00783C60" w:rsidRDefault="00EF6438">
      <w:pPr>
        <w:numPr>
          <w:ilvl w:val="0"/>
          <w:numId w:val="13"/>
        </w:numPr>
        <w:jc w:val="both"/>
        <w:rPr>
          <w:rFonts w:eastAsia="宋体"/>
          <w:b/>
          <w:bCs/>
          <w:sz w:val="21"/>
          <w:szCs w:val="22"/>
          <w:u w:val="single"/>
          <w:lang w:val="en-US" w:eastAsia="zh-CN"/>
        </w:rPr>
      </w:pPr>
      <w:r>
        <w:rPr>
          <w:rFonts w:eastAsia="宋体" w:hint="eastAsia"/>
          <w:b/>
          <w:bCs/>
          <w:sz w:val="21"/>
          <w:szCs w:val="22"/>
          <w:u w:val="single"/>
          <w:lang w:val="en-US" w:eastAsia="zh-CN"/>
        </w:rPr>
        <w:t>Alt-2: SS/PBCH block and CSI-RS multiplexing in frequency domain</w:t>
      </w:r>
    </w:p>
    <w:p w:rsidR="00783C60" w:rsidRDefault="00EF6438">
      <w:pPr>
        <w:jc w:val="both"/>
        <w:rPr>
          <w:rFonts w:eastAsia="宋体"/>
          <w:lang w:val="en-US" w:eastAsia="zh-CN"/>
        </w:rPr>
      </w:pPr>
      <w:r>
        <w:rPr>
          <w:rFonts w:eastAsia="宋体" w:hint="eastAsia"/>
          <w:lang w:val="en-US" w:eastAsia="zh-CN"/>
        </w:rPr>
        <w:t xml:space="preserve">According to RAN1#94 meeting conclusion, it has been identified that multiplexing of SS/PBCH block and CSI-RS is beneficial for meeting OCB requirements in sub-7GHz. CSI-RS in Rel-15 NR is flexible </w:t>
      </w:r>
      <w:r>
        <w:rPr>
          <w:rFonts w:eastAsia="宋体"/>
          <w:lang w:val="en-US" w:eastAsia="zh-CN"/>
        </w:rPr>
        <w:t xml:space="preserve">enough </w:t>
      </w:r>
      <w:r>
        <w:rPr>
          <w:rFonts w:eastAsia="宋体" w:hint="eastAsia"/>
          <w:lang w:val="en-US" w:eastAsia="zh-CN"/>
        </w:rPr>
        <w:t xml:space="preserve">to support such configuration. Furthermore, CSI-RS can also be used as a component of DRS. Multiplexing of CSI-RS and SS/PBCH block in frequency domain is also beneficial for </w:t>
      </w:r>
      <w:r>
        <w:rPr>
          <w:rFonts w:eastAsia="宋体"/>
          <w:lang w:val="en-US" w:eastAsia="zh-CN"/>
        </w:rPr>
        <w:t xml:space="preserve">more efficient </w:t>
      </w:r>
      <w:r>
        <w:rPr>
          <w:rFonts w:eastAsia="宋体" w:hint="eastAsia"/>
          <w:lang w:val="en-US" w:eastAsia="zh-CN"/>
        </w:rPr>
        <w:t>compacting</w:t>
      </w:r>
      <w:r>
        <w:rPr>
          <w:rFonts w:eastAsia="宋体"/>
          <w:lang w:val="en-US" w:eastAsia="zh-CN"/>
        </w:rPr>
        <w:t xml:space="preserve"> DRS</w:t>
      </w:r>
      <w:r>
        <w:rPr>
          <w:rFonts w:eastAsia="宋体" w:hint="eastAsia"/>
          <w:lang w:val="en-US" w:eastAsia="zh-CN"/>
        </w:rPr>
        <w:t xml:space="preserve"> in time.</w:t>
      </w:r>
    </w:p>
    <w:p w:rsidR="00783C60" w:rsidRDefault="00EF6438">
      <w:pPr>
        <w:numPr>
          <w:ilvl w:val="0"/>
          <w:numId w:val="13"/>
        </w:numPr>
        <w:jc w:val="both"/>
        <w:rPr>
          <w:rFonts w:eastAsia="宋体"/>
          <w:b/>
          <w:bCs/>
          <w:sz w:val="21"/>
          <w:szCs w:val="22"/>
          <w:u w:val="single"/>
          <w:lang w:val="en-US" w:eastAsia="zh-CN"/>
        </w:rPr>
      </w:pPr>
      <w:r>
        <w:rPr>
          <w:rFonts w:eastAsia="宋体" w:hint="eastAsia"/>
          <w:b/>
          <w:bCs/>
          <w:sz w:val="21"/>
          <w:szCs w:val="22"/>
          <w:u w:val="single"/>
          <w:lang w:val="en-US" w:eastAsia="zh-CN"/>
        </w:rPr>
        <w:t>Alt-3: SS/PBCH block and RMSI PDSCH multiplexed in frequency domain.</w:t>
      </w:r>
    </w:p>
    <w:p w:rsidR="00783C60" w:rsidRDefault="00EF6438">
      <w:pPr>
        <w:numPr>
          <w:ilvl w:val="255"/>
          <w:numId w:val="0"/>
        </w:numPr>
        <w:jc w:val="both"/>
        <w:rPr>
          <w:rFonts w:eastAsia="宋体"/>
          <w:lang w:val="en-US" w:eastAsia="zh-CN"/>
        </w:rPr>
      </w:pPr>
      <w:r>
        <w:rPr>
          <w:rFonts w:eastAsia="宋体" w:hint="eastAsia"/>
          <w:lang w:val="en-US" w:eastAsia="zh-CN"/>
        </w:rPr>
        <w:t xml:space="preserve">As discussed in </w:t>
      </w:r>
      <w:r>
        <w:rPr>
          <w:rFonts w:eastAsia="宋体"/>
          <w:lang w:val="en-US" w:eastAsia="zh-CN"/>
        </w:rPr>
        <w:t>S</w:t>
      </w:r>
      <w:r>
        <w:rPr>
          <w:rFonts w:eastAsia="宋体" w:hint="eastAsia"/>
          <w:lang w:val="en-US" w:eastAsia="zh-CN"/>
        </w:rPr>
        <w:t xml:space="preserve">ection 2.2, </w:t>
      </w:r>
      <w:r>
        <w:t xml:space="preserve">multiplexing RMSI </w:t>
      </w:r>
      <w:r>
        <w:rPr>
          <w:rFonts w:eastAsia="宋体" w:hint="eastAsia"/>
          <w:lang w:val="en-US" w:eastAsia="zh-CN"/>
        </w:rPr>
        <w:t xml:space="preserve">PDSCH with SS/PBCH block </w:t>
      </w:r>
      <w:r>
        <w:t xml:space="preserve">in FDM manner </w:t>
      </w:r>
      <w:r>
        <w:rPr>
          <w:rFonts w:eastAsia="宋体" w:hint="eastAsia"/>
          <w:lang w:val="en-US" w:eastAsia="zh-CN"/>
        </w:rPr>
        <w:t xml:space="preserve">can </w:t>
      </w:r>
      <w:r>
        <w:t>be supported to meet the OCB requirement</w:t>
      </w:r>
      <w:r>
        <w:rPr>
          <w:rFonts w:eastAsia="宋体" w:hint="eastAsia"/>
          <w:lang w:val="en-US" w:eastAsia="zh-CN"/>
        </w:rPr>
        <w:t xml:space="preserve"> if NR-U DRS includes RMSI PDSCH. It can also be beneficial for compacting DRS duration and increasing </w:t>
      </w:r>
      <w:r>
        <w:rPr>
          <w:rFonts w:eastAsia="宋体"/>
          <w:lang w:val="en-US" w:eastAsia="zh-CN"/>
        </w:rPr>
        <w:t>resources</w:t>
      </w:r>
      <w:r>
        <w:rPr>
          <w:rFonts w:eastAsia="宋体" w:hint="eastAsia"/>
          <w:lang w:val="en-US" w:eastAsia="zh-CN"/>
        </w:rPr>
        <w:t xml:space="preserve"> to </w:t>
      </w:r>
      <w:r>
        <w:rPr>
          <w:rFonts w:eastAsia="宋体"/>
          <w:lang w:val="en-US" w:eastAsia="zh-CN"/>
        </w:rPr>
        <w:t>deliver</w:t>
      </w:r>
      <w:r>
        <w:rPr>
          <w:rFonts w:eastAsia="宋体" w:hint="eastAsia"/>
          <w:lang w:val="en-US" w:eastAsia="zh-CN"/>
        </w:rPr>
        <w:t xml:space="preserve"> RMSI PDSCH.</w:t>
      </w:r>
    </w:p>
    <w:p w:rsidR="00783C60" w:rsidRDefault="00EF6438">
      <w:pPr>
        <w:numPr>
          <w:ilvl w:val="255"/>
          <w:numId w:val="0"/>
        </w:numPr>
        <w:spacing w:after="60" w:line="260" w:lineRule="auto"/>
        <w:jc w:val="both"/>
        <w:rPr>
          <w:rFonts w:eastAsia="宋体"/>
          <w:bCs/>
          <w:i/>
          <w:iCs/>
          <w:lang w:val="en-US" w:eastAsia="zh-CN"/>
        </w:rPr>
      </w:pPr>
      <w:r>
        <w:rPr>
          <w:rFonts w:eastAsia="宋体" w:hint="eastAsia"/>
          <w:b/>
          <w:lang w:val="en-US" w:eastAsia="zh-CN"/>
        </w:rPr>
        <w:lastRenderedPageBreak/>
        <w:t>Proposal 6</w:t>
      </w:r>
      <w:r>
        <w:rPr>
          <w:rFonts w:eastAsia="宋体"/>
          <w:b/>
          <w:lang w:eastAsia="zh-CN"/>
        </w:rPr>
        <w:t xml:space="preserve">: </w:t>
      </w:r>
      <w:r>
        <w:rPr>
          <w:rFonts w:eastAsia="宋体" w:hint="eastAsia"/>
          <w:bCs/>
          <w:i/>
          <w:iCs/>
          <w:lang w:val="en-US" w:eastAsia="zh-CN"/>
        </w:rPr>
        <w:t>To meet OCB regulation requirements, the following methods can be considered:</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Alt-1: Repeat the SS/PBCH transmission in frequency domain</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Alt-2: SS/PBCH block and CSI-RS multiplexed in frequency domain</w:t>
      </w:r>
    </w:p>
    <w:p w:rsidR="00783C60" w:rsidRDefault="00EF6438">
      <w:pPr>
        <w:numPr>
          <w:ilvl w:val="0"/>
          <w:numId w:val="12"/>
        </w:numPr>
        <w:spacing w:after="60" w:line="260" w:lineRule="auto"/>
        <w:ind w:left="839"/>
        <w:jc w:val="both"/>
        <w:rPr>
          <w:rFonts w:eastAsia="宋体"/>
          <w:i/>
          <w:iCs/>
          <w:lang w:val="en-US" w:eastAsia="zh-CN"/>
        </w:rPr>
      </w:pPr>
      <w:r>
        <w:rPr>
          <w:rFonts w:eastAsia="宋体" w:hint="eastAsia"/>
          <w:i/>
          <w:iCs/>
          <w:lang w:val="en-US" w:eastAsia="zh-CN"/>
        </w:rPr>
        <w:t>Alt-3: SS/PBCH block and RMSI PDSCH multiplexed in frequency domain</w:t>
      </w:r>
    </w:p>
    <w:p w:rsidR="00783C60" w:rsidRDefault="00EF6438">
      <w:pPr>
        <w:numPr>
          <w:ilvl w:val="0"/>
          <w:numId w:val="12"/>
        </w:numPr>
        <w:spacing w:before="60" w:line="260" w:lineRule="auto"/>
        <w:ind w:left="839"/>
        <w:jc w:val="both"/>
        <w:rPr>
          <w:rFonts w:eastAsia="宋体"/>
          <w:i/>
          <w:iCs/>
          <w:lang w:val="en-US" w:eastAsia="zh-CN"/>
        </w:rPr>
      </w:pPr>
      <w:r>
        <w:rPr>
          <w:rFonts w:eastAsia="宋体" w:hint="eastAsia"/>
          <w:i/>
          <w:iCs/>
          <w:lang w:val="en-US" w:eastAsia="zh-CN"/>
        </w:rPr>
        <w:t>Alt-4: via implementation (e.g. scheduling)</w:t>
      </w:r>
    </w:p>
    <w:p w:rsidR="00783C60" w:rsidRDefault="00EF6438">
      <w:pPr>
        <w:spacing w:before="180" w:line="260" w:lineRule="auto"/>
        <w:jc w:val="both"/>
        <w:outlineLvl w:val="1"/>
        <w:rPr>
          <w:lang w:val="en-US" w:eastAsia="zh-CN"/>
        </w:rPr>
      </w:pPr>
      <w:r>
        <w:rPr>
          <w:rFonts w:hint="eastAsia"/>
          <w:b/>
          <w:sz w:val="24"/>
          <w:szCs w:val="24"/>
          <w:lang w:val="en-US" w:eastAsia="zh-CN"/>
        </w:rPr>
        <w:t>2.4 DRS transmission window, periodicity, candidate opportunities</w:t>
      </w:r>
    </w:p>
    <w:p w:rsidR="00783C60" w:rsidRDefault="00EF6438">
      <w:pPr>
        <w:jc w:val="both"/>
        <w:rPr>
          <w:rFonts w:eastAsia="宋体"/>
          <w:lang w:val="en-US" w:eastAsia="zh-CN"/>
        </w:rPr>
      </w:pPr>
      <w:r>
        <w:rPr>
          <w:rFonts w:eastAsia="宋体"/>
          <w:lang w:val="en-US" w:eastAsia="zh-CN"/>
        </w:rPr>
        <w:t xml:space="preserve">In </w:t>
      </w:r>
      <w:r>
        <w:rPr>
          <w:rFonts w:eastAsia="宋体" w:hint="eastAsia"/>
          <w:lang w:val="en-US" w:eastAsia="zh-CN"/>
        </w:rPr>
        <w:t>RAN1 #96bis meeting</w:t>
      </w:r>
      <w:r>
        <w:rPr>
          <w:rFonts w:eastAsia="宋体"/>
          <w:lang w:val="en-US" w:eastAsia="zh-CN"/>
        </w:rPr>
        <w:t xml:space="preserve">, </w:t>
      </w:r>
      <w:r>
        <w:rPr>
          <w:rFonts w:eastAsia="宋体" w:hint="eastAsia"/>
          <w:lang w:val="en-US" w:eastAsia="zh-CN"/>
        </w:rPr>
        <w:t xml:space="preserve">the duration of </w:t>
      </w:r>
      <w:r>
        <w:t xml:space="preserve">the DRS </w:t>
      </w:r>
      <w:r>
        <w:rPr>
          <w:rFonts w:eastAsia="宋体" w:hint="eastAsia"/>
          <w:lang w:val="en-US" w:eastAsia="zh-CN"/>
        </w:rPr>
        <w:t xml:space="preserve">transmission </w:t>
      </w:r>
      <w:r>
        <w:t xml:space="preserve">window </w:t>
      </w:r>
      <w:r>
        <w:rPr>
          <w:rFonts w:eastAsia="宋体" w:hint="eastAsia"/>
          <w:lang w:val="en-US" w:eastAsia="zh-CN"/>
        </w:rPr>
        <w:t xml:space="preserve">in NR-U </w:t>
      </w:r>
      <w:r>
        <w:rPr>
          <w:rFonts w:eastAsia="宋体"/>
          <w:lang w:val="en-US" w:eastAsia="zh-CN"/>
        </w:rPr>
        <w:t xml:space="preserve">was agreed to be </w:t>
      </w:r>
      <w:r>
        <w:rPr>
          <w:rFonts w:eastAsia="宋体" w:hint="eastAsia"/>
          <w:lang w:val="en-US" w:eastAsia="zh-CN"/>
        </w:rPr>
        <w:t>5</w:t>
      </w:r>
      <w:r>
        <w:t xml:space="preserve"> </w:t>
      </w:r>
      <w:proofErr w:type="gramStart"/>
      <w:r>
        <w:t>ms</w:t>
      </w:r>
      <w:proofErr w:type="gramEnd"/>
      <w:r>
        <w:rPr>
          <w:rFonts w:eastAsia="宋体" w:hint="eastAsia"/>
          <w:lang w:val="en-US" w:eastAsia="zh-CN"/>
        </w:rPr>
        <w:t xml:space="preserve">. </w:t>
      </w:r>
      <w:r>
        <w:rPr>
          <w:rFonts w:eastAsia="宋体"/>
          <w:lang w:val="en-US" w:eastAsia="zh-CN"/>
        </w:rPr>
        <w:t>As f</w:t>
      </w:r>
      <w:r>
        <w:rPr>
          <w:rFonts w:eastAsia="宋体" w:hint="eastAsia"/>
          <w:lang w:val="en-US" w:eastAsia="zh-CN"/>
        </w:rPr>
        <w:t>or the period of DRS transmission window, LTE-LAA support</w:t>
      </w:r>
      <w:r>
        <w:rPr>
          <w:rFonts w:eastAsia="宋体"/>
          <w:lang w:val="en-US" w:eastAsia="zh-CN"/>
        </w:rPr>
        <w:t>s</w:t>
      </w:r>
      <w:r>
        <w:rPr>
          <w:rFonts w:eastAsia="宋体" w:hint="eastAsia"/>
          <w:lang w:val="en-US" w:eastAsia="zh-CN"/>
        </w:rPr>
        <w:t xml:space="preserve"> 40ms, 80ms and 160ms. NR support</w:t>
      </w:r>
      <w:r>
        <w:rPr>
          <w:rFonts w:eastAsia="宋体"/>
          <w:lang w:val="en-US" w:eastAsia="zh-CN"/>
        </w:rPr>
        <w:t>s</w:t>
      </w:r>
      <w:r>
        <w:rPr>
          <w:rFonts w:eastAsia="宋体" w:hint="eastAsia"/>
          <w:lang w:val="en-US" w:eastAsia="zh-CN"/>
        </w:rPr>
        <w:t xml:space="preserve"> </w:t>
      </w:r>
      <w:r>
        <w:t xml:space="preserve">5 </w:t>
      </w:r>
      <w:r>
        <w:rPr>
          <w:rFonts w:eastAsia="宋体" w:hint="eastAsia"/>
          <w:lang w:val="en-US" w:eastAsia="zh-CN"/>
        </w:rPr>
        <w:t>ms</w:t>
      </w:r>
      <w:r>
        <w:t xml:space="preserve">, 10 </w:t>
      </w:r>
      <w:r>
        <w:rPr>
          <w:rFonts w:eastAsia="宋体" w:hint="eastAsia"/>
          <w:lang w:val="en-US" w:eastAsia="zh-CN"/>
        </w:rPr>
        <w:t>ms</w:t>
      </w:r>
      <w:r>
        <w:t xml:space="preserve">, 20 </w:t>
      </w:r>
      <w:r>
        <w:rPr>
          <w:rFonts w:eastAsia="宋体" w:hint="eastAsia"/>
          <w:lang w:val="en-US" w:eastAsia="zh-CN"/>
        </w:rPr>
        <w:t>ms</w:t>
      </w:r>
      <w:r>
        <w:t xml:space="preserve">, 40 </w:t>
      </w:r>
      <w:r>
        <w:rPr>
          <w:rFonts w:eastAsia="宋体" w:hint="eastAsia"/>
          <w:lang w:val="en-US" w:eastAsia="zh-CN"/>
        </w:rPr>
        <w:t>ms</w:t>
      </w:r>
      <w:r>
        <w:t xml:space="preserve">, 80 </w:t>
      </w:r>
      <w:r>
        <w:rPr>
          <w:rFonts w:eastAsia="宋体" w:hint="eastAsia"/>
          <w:lang w:val="en-US" w:eastAsia="zh-CN"/>
        </w:rPr>
        <w:t>ms</w:t>
      </w:r>
      <w:r>
        <w:t xml:space="preserve">, </w:t>
      </w:r>
      <w:r>
        <w:rPr>
          <w:rFonts w:eastAsia="宋体" w:hint="eastAsia"/>
          <w:lang w:val="en-US" w:eastAsia="zh-CN"/>
        </w:rPr>
        <w:t xml:space="preserve">and </w:t>
      </w:r>
      <w:r>
        <w:t>160 ms</w:t>
      </w:r>
      <w:r>
        <w:rPr>
          <w:rFonts w:eastAsia="宋体" w:hint="eastAsia"/>
          <w:lang w:val="en-US" w:eastAsia="zh-CN"/>
        </w:rPr>
        <w:t xml:space="preserve"> for the period of SSB burst set. Compared with LTE-LAA, NR-U support</w:t>
      </w:r>
      <w:r>
        <w:rPr>
          <w:rFonts w:eastAsia="宋体"/>
          <w:lang w:val="en-US" w:eastAsia="zh-CN"/>
        </w:rPr>
        <w:t>s</w:t>
      </w:r>
      <w:r>
        <w:rPr>
          <w:rFonts w:eastAsia="宋体" w:hint="eastAsia"/>
          <w:lang w:val="en-US" w:eastAsia="zh-CN"/>
        </w:rPr>
        <w:t xml:space="preserve"> DC and SA in addition to CA scenarios. For DC and SA scenarios, UE has the requirement of fast initial access. Based on this, considering the existing periods supported by NR and the requirement of NR-U, we suggest that the minimum period of DRS transmission window can be 20</w:t>
      </w:r>
      <w:r>
        <w:rPr>
          <w:rFonts w:eastAsia="宋体"/>
          <w:lang w:val="en-US" w:eastAsia="zh-CN"/>
        </w:rPr>
        <w:t xml:space="preserve"> </w:t>
      </w:r>
      <w:r>
        <w:rPr>
          <w:rFonts w:eastAsia="宋体" w:hint="eastAsia"/>
          <w:lang w:val="en-US" w:eastAsia="zh-CN"/>
        </w:rPr>
        <w:t xml:space="preserve">ms or even lower.  </w:t>
      </w:r>
    </w:p>
    <w:p w:rsidR="00783C60" w:rsidRDefault="00EF6438">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7</w:t>
      </w:r>
      <w:r>
        <w:rPr>
          <w:rFonts w:eastAsia="宋体"/>
          <w:b/>
          <w:bCs/>
          <w:lang w:val="en-US" w:eastAsia="zh-CN"/>
        </w:rPr>
        <w:t>:</w:t>
      </w:r>
      <w:r>
        <w:rPr>
          <w:rFonts w:eastAsia="宋体"/>
          <w:lang w:val="en-US" w:eastAsia="zh-CN"/>
        </w:rPr>
        <w:t xml:space="preserve"> </w:t>
      </w:r>
      <w:r>
        <w:rPr>
          <w:rFonts w:eastAsia="宋体" w:hint="eastAsia"/>
          <w:i/>
          <w:iCs/>
          <w:lang w:val="en-US" w:eastAsia="zh-CN"/>
        </w:rPr>
        <w:t>The minimum value of periods for DRS transmission window can be configured as 20</w:t>
      </w:r>
      <w:r>
        <w:rPr>
          <w:rFonts w:eastAsia="宋体"/>
          <w:i/>
          <w:iCs/>
          <w:lang w:val="en-US" w:eastAsia="zh-CN"/>
        </w:rPr>
        <w:t xml:space="preserve"> </w:t>
      </w:r>
      <w:r>
        <w:rPr>
          <w:rFonts w:eastAsia="宋体" w:hint="eastAsia"/>
          <w:i/>
          <w:iCs/>
          <w:lang w:val="en-US" w:eastAsia="zh-CN"/>
        </w:rPr>
        <w:t xml:space="preserve">ms or even lower. </w:t>
      </w:r>
    </w:p>
    <w:p w:rsidR="00783C60" w:rsidRDefault="00EF6438">
      <w:pPr>
        <w:jc w:val="both"/>
        <w:rPr>
          <w:rFonts w:eastAsia="宋体"/>
          <w:lang w:val="en-US" w:eastAsia="zh-CN"/>
        </w:rPr>
      </w:pPr>
      <w:bookmarkStart w:id="5" w:name="OLE_LINK12"/>
      <w:r>
        <w:rPr>
          <w:rFonts w:eastAsia="宋体" w:hint="eastAsia"/>
          <w:lang w:val="en-US" w:eastAsia="zh-CN"/>
        </w:rPr>
        <w:t>Further, DRS duration for LTE-LAA is less than 1</w:t>
      </w:r>
      <w:r>
        <w:rPr>
          <w:rFonts w:eastAsia="宋体"/>
          <w:lang w:val="en-US" w:eastAsia="zh-CN"/>
        </w:rPr>
        <w:t xml:space="preserve"> </w:t>
      </w:r>
      <w:r>
        <w:rPr>
          <w:rFonts w:eastAsia="宋体" w:hint="eastAsia"/>
          <w:lang w:val="en-US" w:eastAsia="zh-CN"/>
        </w:rPr>
        <w:t>ms, i.e. occupy</w:t>
      </w:r>
      <w:r>
        <w:rPr>
          <w:rFonts w:eastAsia="宋体"/>
          <w:lang w:val="en-US" w:eastAsia="zh-CN"/>
        </w:rPr>
        <w:t>ing</w:t>
      </w:r>
      <w:r>
        <w:rPr>
          <w:rFonts w:eastAsia="宋体" w:hint="eastAsia"/>
          <w:lang w:val="en-US" w:eastAsia="zh-CN"/>
        </w:rPr>
        <w:t xml:space="preserve"> 12 </w:t>
      </w:r>
      <w:proofErr w:type="gramStart"/>
      <w:r>
        <w:rPr>
          <w:rFonts w:eastAsia="宋体" w:hint="eastAsia"/>
          <w:lang w:val="en-US" w:eastAsia="zh-CN"/>
        </w:rPr>
        <w:t>symbols</w:t>
      </w:r>
      <w:r>
        <w:t>.</w:t>
      </w:r>
      <w:proofErr w:type="gramEnd"/>
      <w:r>
        <w:rPr>
          <w:rFonts w:eastAsia="宋体" w:hint="eastAsia"/>
          <w:lang w:val="en-US" w:eastAsia="zh-CN"/>
        </w:rPr>
        <w:t xml:space="preserve"> In NR-U, SS/PBCH block patterns </w:t>
      </w:r>
      <w:r>
        <w:rPr>
          <w:rFonts w:eastAsia="宋体"/>
          <w:lang w:val="en-US" w:eastAsia="zh-CN"/>
        </w:rPr>
        <w:t xml:space="preserve">are </w:t>
      </w:r>
      <w:r>
        <w:rPr>
          <w:rFonts w:eastAsia="宋体" w:hint="eastAsia"/>
          <w:lang w:val="en-US" w:eastAsia="zh-CN"/>
        </w:rPr>
        <w:t>SCS</w:t>
      </w:r>
      <w:r>
        <w:rPr>
          <w:rFonts w:eastAsia="宋体"/>
          <w:lang w:val="en-US" w:eastAsia="zh-CN"/>
        </w:rPr>
        <w:t xml:space="preserve"> dependent</w:t>
      </w:r>
      <w:r>
        <w:rPr>
          <w:rFonts w:eastAsia="宋体" w:hint="eastAsia"/>
          <w:lang w:val="en-US" w:eastAsia="zh-CN"/>
        </w:rPr>
        <w:t>, result</w:t>
      </w:r>
      <w:r>
        <w:rPr>
          <w:rFonts w:eastAsia="宋体"/>
          <w:lang w:val="en-US" w:eastAsia="zh-CN"/>
        </w:rPr>
        <w:t>ing</w:t>
      </w:r>
      <w:r>
        <w:rPr>
          <w:rFonts w:eastAsia="宋体" w:hint="eastAsia"/>
          <w:lang w:val="en-US" w:eastAsia="zh-CN"/>
        </w:rPr>
        <w:t xml:space="preserve"> in different durations of NR-U DRS for different SCS. e.g</w:t>
      </w:r>
      <w:r>
        <w:rPr>
          <w:rFonts w:eastAsia="宋体"/>
          <w:lang w:val="en-US" w:eastAsia="zh-CN"/>
        </w:rPr>
        <w:t>.</w:t>
      </w:r>
      <w:r>
        <w:rPr>
          <w:rFonts w:eastAsia="宋体" w:hint="eastAsia"/>
          <w:lang w:val="en-US" w:eastAsia="zh-CN"/>
        </w:rPr>
        <w:t>, for 15</w:t>
      </w:r>
      <w:r>
        <w:rPr>
          <w:rFonts w:eastAsia="宋体"/>
          <w:lang w:val="en-US" w:eastAsia="zh-CN"/>
        </w:rPr>
        <w:t xml:space="preserve"> </w:t>
      </w:r>
      <w:r>
        <w:rPr>
          <w:rFonts w:eastAsia="宋体" w:hint="eastAsia"/>
          <w:lang w:val="en-US" w:eastAsia="zh-CN"/>
        </w:rPr>
        <w:t xml:space="preserve">kHz SCS, DRS duration may be </w:t>
      </w:r>
      <w:r>
        <w:rPr>
          <w:rFonts w:eastAsia="宋体"/>
          <w:lang w:val="en-US" w:eastAsia="zh-CN"/>
        </w:rPr>
        <w:t>1</w:t>
      </w:r>
      <w:r>
        <w:rPr>
          <w:rFonts w:eastAsia="宋体" w:hint="eastAsia"/>
          <w:lang w:val="en-US" w:eastAsia="zh-CN"/>
        </w:rPr>
        <w:t xml:space="preserve"> ms and for 30</w:t>
      </w:r>
      <w:r>
        <w:rPr>
          <w:rFonts w:eastAsia="宋体"/>
          <w:lang w:val="en-US" w:eastAsia="zh-CN"/>
        </w:rPr>
        <w:t xml:space="preserve"> </w:t>
      </w:r>
      <w:r>
        <w:rPr>
          <w:rFonts w:eastAsia="宋体" w:hint="eastAsia"/>
          <w:lang w:val="en-US" w:eastAsia="zh-CN"/>
        </w:rPr>
        <w:t>kHz SCS, DRS duration is 0.</w:t>
      </w:r>
      <w:r>
        <w:rPr>
          <w:rFonts w:eastAsia="宋体"/>
          <w:lang w:val="en-US" w:eastAsia="zh-CN"/>
        </w:rPr>
        <w:t>5</w:t>
      </w:r>
      <w:r>
        <w:rPr>
          <w:rFonts w:eastAsia="宋体" w:hint="eastAsia"/>
          <w:lang w:val="en-US" w:eastAsia="zh-CN"/>
        </w:rPr>
        <w:t xml:space="preserve"> </w:t>
      </w:r>
      <w:proofErr w:type="spellStart"/>
      <w:r>
        <w:rPr>
          <w:rFonts w:eastAsia="宋体" w:hint="eastAsia"/>
          <w:lang w:val="en-US" w:eastAsia="zh-CN"/>
        </w:rPr>
        <w:t>ms</w:t>
      </w:r>
      <w:bookmarkEnd w:id="5"/>
      <w:r>
        <w:rPr>
          <w:rFonts w:eastAsia="宋体" w:hint="eastAsia"/>
          <w:lang w:val="en-US" w:eastAsia="zh-CN"/>
        </w:rPr>
        <w:t>.</w:t>
      </w:r>
      <w:proofErr w:type="spellEnd"/>
      <w:r>
        <w:rPr>
          <w:rFonts w:eastAsia="宋体" w:hint="eastAsia"/>
          <w:lang w:val="en-US" w:eastAsia="zh-CN"/>
        </w:rPr>
        <w:t xml:space="preserve"> Besides, for case of neighbor two SS/PBCH blocks with different beam directions, it is necessary to perform LBT before SS/PBCH block transmission with beam switching, which may </w:t>
      </w:r>
      <w:r>
        <w:rPr>
          <w:rFonts w:eastAsia="宋体"/>
          <w:lang w:val="en-US" w:eastAsia="zh-CN"/>
        </w:rPr>
        <w:t>reduce the channel utilization</w:t>
      </w:r>
      <w:r>
        <w:rPr>
          <w:rFonts w:eastAsia="宋体" w:hint="eastAsia"/>
          <w:lang w:val="en-US" w:eastAsia="zh-CN"/>
        </w:rPr>
        <w:t xml:space="preserve"> to some exten</w:t>
      </w:r>
      <w:r>
        <w:rPr>
          <w:rFonts w:eastAsia="宋体"/>
          <w:lang w:val="en-US" w:eastAsia="zh-CN"/>
        </w:rPr>
        <w:t>t</w:t>
      </w:r>
      <w:r>
        <w:rPr>
          <w:rFonts w:eastAsia="宋体" w:hint="eastAsia"/>
          <w:lang w:val="en-US" w:eastAsia="zh-CN"/>
        </w:rPr>
        <w:t xml:space="preserve">. In order to </w:t>
      </w:r>
      <w:r>
        <w:rPr>
          <w:rFonts w:eastAsia="宋体"/>
          <w:lang w:val="en-US" w:eastAsia="zh-CN"/>
        </w:rPr>
        <w:t>minimize the</w:t>
      </w:r>
      <w:r>
        <w:rPr>
          <w:rFonts w:eastAsia="宋体" w:hint="eastAsia"/>
          <w:lang w:val="en-US" w:eastAsia="zh-CN"/>
        </w:rPr>
        <w:t xml:space="preserve"> gap within DRS duration, the features of existing multiplexing signals/channels such as RMSI PDCCH/PDSCH, Paging, OSI and CSI-RS with SS/PBCH block within DRS duration needs to be considered. Based on the above discussion, we think that the </w:t>
      </w:r>
      <w:r>
        <w:t xml:space="preserve">decision </w:t>
      </w:r>
      <w:r>
        <w:rPr>
          <w:rFonts w:eastAsia="宋体" w:hint="eastAsia"/>
          <w:lang w:val="en-US" w:eastAsia="zh-CN"/>
        </w:rPr>
        <w:t xml:space="preserve">of NR-U DRS duration </w:t>
      </w:r>
      <w:r>
        <w:t xml:space="preserve">depends on aspects such as the design of </w:t>
      </w:r>
      <w:r>
        <w:rPr>
          <w:rFonts w:eastAsia="宋体" w:hint="eastAsia"/>
          <w:lang w:val="en-US" w:eastAsia="zh-CN"/>
        </w:rPr>
        <w:t>multiplexing signal/channel</w:t>
      </w:r>
      <w:r>
        <w:t>, subcarrier spacing of SS</w:t>
      </w:r>
      <w:r>
        <w:rPr>
          <w:rFonts w:eastAsia="宋体" w:hint="eastAsia"/>
          <w:lang w:val="en-US" w:eastAsia="zh-CN"/>
        </w:rPr>
        <w:t>/</w:t>
      </w:r>
      <w:r>
        <w:t>PBCH</w:t>
      </w:r>
      <w:r>
        <w:rPr>
          <w:rFonts w:eastAsia="宋体" w:hint="eastAsia"/>
          <w:lang w:val="en-US" w:eastAsia="zh-CN"/>
        </w:rPr>
        <w:t xml:space="preserve"> block and whether to support beam switch</w:t>
      </w:r>
      <w:r>
        <w:rPr>
          <w:rFonts w:eastAsia="宋体"/>
          <w:lang w:val="en-US" w:eastAsia="zh-CN"/>
        </w:rPr>
        <w:t>ing</w:t>
      </w:r>
      <w:r>
        <w:t>.</w:t>
      </w:r>
      <w:r>
        <w:rPr>
          <w:rFonts w:eastAsia="宋体" w:hint="eastAsia"/>
          <w:lang w:val="en-US" w:eastAsia="zh-CN"/>
        </w:rPr>
        <w:t xml:space="preserve"> P</w:t>
      </w:r>
      <w:r>
        <w:rPr>
          <w:rFonts w:eastAsia="宋体"/>
          <w:lang w:val="en-US" w:eastAsia="zh-CN"/>
        </w:rPr>
        <w:t>re</w:t>
      </w:r>
      <w:r>
        <w:rPr>
          <w:rFonts w:eastAsia="宋体" w:hint="eastAsia"/>
          <w:lang w:val="en-US" w:eastAsia="zh-CN"/>
        </w:rPr>
        <w:t>ferably, NR-U DRS duration is less than or equal to 1ms.</w:t>
      </w:r>
    </w:p>
    <w:p w:rsidR="00783C60" w:rsidRDefault="00EF6438">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w:t>
      </w:r>
      <w:r>
        <w:rPr>
          <w:rFonts w:eastAsia="宋体" w:hint="eastAsia"/>
          <w:b/>
          <w:bCs/>
          <w:lang w:val="en-US" w:eastAsia="zh-CN"/>
        </w:rPr>
        <w:t xml:space="preserve"> </w:t>
      </w:r>
      <w:r>
        <w:rPr>
          <w:rFonts w:eastAsia="宋体"/>
          <w:i/>
          <w:iCs/>
          <w:lang w:val="en-US" w:eastAsia="zh-CN"/>
        </w:rPr>
        <w:t>DRS</w:t>
      </w:r>
      <w:r>
        <w:rPr>
          <w:rFonts w:eastAsia="宋体" w:hint="eastAsia"/>
          <w:i/>
          <w:iCs/>
          <w:lang w:val="en-US" w:eastAsia="zh-CN"/>
        </w:rPr>
        <w:t xml:space="preserve"> </w:t>
      </w:r>
      <w:r>
        <w:rPr>
          <w:rFonts w:eastAsia="宋体"/>
          <w:i/>
          <w:iCs/>
          <w:lang w:val="en-US" w:eastAsia="zh-CN"/>
        </w:rPr>
        <w:t>duration</w:t>
      </w:r>
      <w:r>
        <w:rPr>
          <w:rFonts w:eastAsia="宋体" w:hint="eastAsia"/>
          <w:i/>
          <w:iCs/>
          <w:lang w:val="en-US" w:eastAsia="zh-CN"/>
        </w:rPr>
        <w:t xml:space="preserve"> </w:t>
      </w:r>
      <w:r>
        <w:rPr>
          <w:rFonts w:eastAsia="宋体"/>
          <w:i/>
          <w:iCs/>
          <w:lang w:val="en-US" w:eastAsia="zh-CN"/>
        </w:rPr>
        <w:t>within the DRS transmission window</w:t>
      </w:r>
      <w:r>
        <w:rPr>
          <w:rFonts w:eastAsia="宋体" w:hint="eastAsia"/>
          <w:i/>
          <w:iCs/>
          <w:lang w:val="en-US" w:eastAsia="zh-CN"/>
        </w:rPr>
        <w:t xml:space="preserve"> is determined depending on some aspects such as the design of multiplexing signal/channel, subcarrier spacing of SS/PBCH block and whether to support beam switch</w:t>
      </w:r>
      <w:r>
        <w:rPr>
          <w:rFonts w:eastAsia="宋体"/>
          <w:lang w:val="en-US" w:eastAsia="zh-CN"/>
        </w:rPr>
        <w:t>.</w:t>
      </w:r>
      <w:r>
        <w:rPr>
          <w:rFonts w:eastAsia="宋体" w:hint="eastAsia"/>
          <w:lang w:val="en-US" w:eastAsia="zh-CN"/>
        </w:rPr>
        <w:t xml:space="preserve"> </w:t>
      </w:r>
      <w:r>
        <w:rPr>
          <w:rFonts w:eastAsia="宋体" w:hint="eastAsia"/>
          <w:i/>
          <w:iCs/>
          <w:lang w:val="en-US" w:eastAsia="zh-CN"/>
        </w:rPr>
        <w:t>Preferably, DRS duration is less than or equal to 1ms.</w:t>
      </w:r>
    </w:p>
    <w:p w:rsidR="00783C60" w:rsidRDefault="00EF6438">
      <w:pPr>
        <w:numPr>
          <w:ilvl w:val="255"/>
          <w:numId w:val="0"/>
        </w:numPr>
        <w:spacing w:after="60" w:line="260" w:lineRule="auto"/>
        <w:jc w:val="both"/>
        <w:rPr>
          <w:rFonts w:eastAsia="宋体"/>
          <w:bCs/>
          <w:i/>
          <w:iCs/>
          <w:lang w:val="en-US" w:eastAsia="zh-CN"/>
        </w:rPr>
      </w:pPr>
      <w:r>
        <w:rPr>
          <w:rFonts w:eastAsia="宋体" w:hint="eastAsia"/>
          <w:b/>
          <w:lang w:val="en-US" w:eastAsia="zh-CN"/>
        </w:rPr>
        <w:t>Proposal 9</w:t>
      </w:r>
      <w:r>
        <w:rPr>
          <w:rFonts w:eastAsia="宋体"/>
          <w:b/>
          <w:lang w:eastAsia="zh-CN"/>
        </w:rPr>
        <w:t xml:space="preserve">: </w:t>
      </w:r>
      <w:r>
        <w:rPr>
          <w:rFonts w:eastAsia="宋体" w:hint="eastAsia"/>
          <w:bCs/>
          <w:i/>
          <w:iCs/>
          <w:lang w:val="en-US" w:eastAsia="zh-CN"/>
        </w:rPr>
        <w:t>In order to achieve no time-domain gap in DRS, the following methods can be considered:</w:t>
      </w:r>
    </w:p>
    <w:p w:rsidR="00783C60" w:rsidRDefault="00EF6438">
      <w:pPr>
        <w:numPr>
          <w:ilvl w:val="0"/>
          <w:numId w:val="12"/>
        </w:numPr>
        <w:spacing w:after="60" w:line="260" w:lineRule="auto"/>
        <w:ind w:left="839"/>
        <w:jc w:val="both"/>
        <w:rPr>
          <w:rFonts w:eastAsia="宋体"/>
          <w:i/>
          <w:iCs/>
          <w:lang w:val="en-US" w:eastAsia="zh-CN"/>
        </w:rPr>
      </w:pPr>
      <w:r>
        <w:rPr>
          <w:rFonts w:eastAsia="宋体" w:hint="eastAsia"/>
          <w:i/>
          <w:iCs/>
          <w:lang w:val="en-US" w:eastAsia="zh-CN"/>
        </w:rPr>
        <w:t xml:space="preserve">fill </w:t>
      </w:r>
      <w:r>
        <w:rPr>
          <w:rFonts w:eastAsia="宋体"/>
          <w:i/>
          <w:iCs/>
          <w:lang w:val="en-US" w:eastAsia="zh-CN"/>
        </w:rPr>
        <w:t xml:space="preserve">in </w:t>
      </w:r>
      <w:r>
        <w:rPr>
          <w:rFonts w:eastAsia="宋体" w:hint="eastAsia"/>
          <w:i/>
          <w:iCs/>
          <w:lang w:val="en-US" w:eastAsia="zh-CN"/>
        </w:rPr>
        <w:t>existing signals/channels (e.g., CSI-RS, OSI, Paging) in addition to RMSI PDCCH/PDSCH</w:t>
      </w:r>
    </w:p>
    <w:p w:rsidR="00783C60" w:rsidRDefault="00EF6438">
      <w:pPr>
        <w:numPr>
          <w:ilvl w:val="0"/>
          <w:numId w:val="12"/>
        </w:numPr>
        <w:spacing w:line="260" w:lineRule="auto"/>
        <w:ind w:left="839"/>
        <w:jc w:val="both"/>
        <w:rPr>
          <w:rFonts w:eastAsia="宋体"/>
          <w:i/>
          <w:iCs/>
          <w:lang w:val="en-US" w:eastAsia="zh-CN"/>
        </w:rPr>
      </w:pPr>
      <w:proofErr w:type="gramStart"/>
      <w:r>
        <w:rPr>
          <w:rFonts w:eastAsia="宋体" w:hint="eastAsia"/>
          <w:i/>
          <w:iCs/>
          <w:lang w:val="en-US" w:eastAsia="zh-CN"/>
        </w:rPr>
        <w:t>via</w:t>
      </w:r>
      <w:proofErr w:type="gramEnd"/>
      <w:r>
        <w:rPr>
          <w:rFonts w:eastAsia="宋体" w:hint="eastAsia"/>
          <w:i/>
          <w:iCs/>
          <w:lang w:val="en-US" w:eastAsia="zh-CN"/>
        </w:rPr>
        <w:t xml:space="preserve"> implementation, which is similar to the processing of blank symbols in LTE-LAA DRS. </w:t>
      </w:r>
    </w:p>
    <w:p w:rsidR="00783C60" w:rsidRDefault="00EF6438">
      <w:pPr>
        <w:pStyle w:val="Heading1"/>
        <w:jc w:val="both"/>
        <w:rPr>
          <w:rFonts w:eastAsia="宋体" w:cs="Arial"/>
          <w:b/>
          <w:color w:val="000000" w:themeColor="text1"/>
          <w:sz w:val="28"/>
          <w:szCs w:val="28"/>
          <w:lang w:val="en-US" w:eastAsia="zh-CN"/>
        </w:rPr>
      </w:pPr>
      <w:r>
        <w:rPr>
          <w:rFonts w:eastAsia="宋体" w:cs="Arial" w:hint="eastAsia"/>
          <w:b/>
          <w:color w:val="000000" w:themeColor="text1"/>
          <w:sz w:val="28"/>
          <w:szCs w:val="28"/>
          <w:lang w:val="en-US" w:eastAsia="zh-CN"/>
        </w:rPr>
        <w:t xml:space="preserve"> PRACH design</w:t>
      </w:r>
    </w:p>
    <w:p w:rsidR="00783C60" w:rsidRDefault="00EF6438">
      <w:pPr>
        <w:pStyle w:val="Heading2"/>
        <w:rPr>
          <w:b/>
          <w:bCs w:val="0"/>
          <w:sz w:val="24"/>
          <w:szCs w:val="24"/>
          <w:lang w:val="en-US" w:eastAsia="zh-CN"/>
        </w:rPr>
      </w:pPr>
      <w:r>
        <w:rPr>
          <w:rFonts w:hint="eastAsia"/>
          <w:b/>
          <w:bCs w:val="0"/>
          <w:sz w:val="24"/>
          <w:szCs w:val="24"/>
          <w:lang w:val="en-US" w:eastAsia="zh-CN"/>
        </w:rPr>
        <w:t xml:space="preserve">3.1 </w:t>
      </w:r>
      <w:r>
        <w:rPr>
          <w:b/>
          <w:bCs w:val="0"/>
          <w:sz w:val="24"/>
          <w:szCs w:val="24"/>
        </w:rPr>
        <w:t>PRACH frequency mapping</w:t>
      </w:r>
      <w:r>
        <w:rPr>
          <w:b/>
          <w:bCs w:val="0"/>
          <w:sz w:val="24"/>
          <w:szCs w:val="24"/>
          <w:lang w:val="en-US" w:eastAsia="zh-CN"/>
        </w:rPr>
        <w:t xml:space="preserve"> and </w:t>
      </w:r>
      <w:r>
        <w:rPr>
          <w:b/>
          <w:bCs w:val="0"/>
          <w:sz w:val="24"/>
          <w:szCs w:val="24"/>
        </w:rPr>
        <w:t>Sequence Design</w:t>
      </w:r>
    </w:p>
    <w:p w:rsidR="00783C60" w:rsidRDefault="00EF6438">
      <w:pPr>
        <w:jc w:val="both"/>
        <w:rPr>
          <w:lang w:val="en-US" w:eastAsia="zh-CN"/>
        </w:rPr>
      </w:pPr>
      <w:r>
        <w:rPr>
          <w:rFonts w:hint="eastAsia"/>
          <w:lang w:val="en-US" w:eastAsia="zh-CN"/>
        </w:rPr>
        <w:t>According to the agreement</w:t>
      </w:r>
      <w:bookmarkStart w:id="6" w:name="OLE_LINK26"/>
      <w:r>
        <w:rPr>
          <w:rFonts w:hint="eastAsia"/>
          <w:lang w:val="en-US" w:eastAsia="zh-CN"/>
        </w:rPr>
        <w:t xml:space="preserve"> </w:t>
      </w:r>
      <w:r>
        <w:rPr>
          <w:lang w:val="en-US" w:eastAsia="zh-CN"/>
        </w:rPr>
        <w:t>in RAN1#96bis</w:t>
      </w:r>
      <w:bookmarkEnd w:id="6"/>
      <w:r>
        <w:rPr>
          <w:rFonts w:hint="eastAsia"/>
          <w:lang w:val="en-US" w:eastAsia="zh-CN"/>
        </w:rPr>
        <w:t>,</w:t>
      </w:r>
      <w:r>
        <w:rPr>
          <w:lang w:val="en-US" w:eastAsia="zh-CN"/>
        </w:rPr>
        <w:t xml:space="preserve"> </w:t>
      </w:r>
      <w:r>
        <w:rPr>
          <w:rFonts w:hint="eastAsia"/>
          <w:lang w:val="en-US" w:eastAsia="zh-CN"/>
        </w:rPr>
        <w:t xml:space="preserve">PRB/RE-interlaced PRACH </w:t>
      </w:r>
      <w:r>
        <w:rPr>
          <w:lang w:val="en-US" w:eastAsia="zh-CN"/>
        </w:rPr>
        <w:t>will</w:t>
      </w:r>
      <w:r>
        <w:rPr>
          <w:rFonts w:hint="eastAsia"/>
          <w:lang w:val="en-US" w:eastAsia="zh-CN"/>
        </w:rPr>
        <w:t xml:space="preserve"> not </w:t>
      </w:r>
      <w:r>
        <w:rPr>
          <w:lang w:val="en-US" w:eastAsia="zh-CN"/>
        </w:rPr>
        <w:t xml:space="preserve">be </w:t>
      </w:r>
      <w:r>
        <w:rPr>
          <w:rFonts w:hint="eastAsia"/>
          <w:lang w:val="en-US" w:eastAsia="zh-CN"/>
        </w:rPr>
        <w:t xml:space="preserve">considered </w:t>
      </w:r>
      <w:r>
        <w:rPr>
          <w:lang w:val="en-US" w:eastAsia="zh-CN"/>
        </w:rPr>
        <w:t>in Rel-16, due to its inferior</w:t>
      </w:r>
      <w:r>
        <w:rPr>
          <w:rFonts w:hint="eastAsia"/>
          <w:lang w:val="en-US" w:eastAsia="zh-CN"/>
        </w:rPr>
        <w:t xml:space="preserve"> performance </w:t>
      </w:r>
      <w:r>
        <w:rPr>
          <w:lang w:val="en-US" w:eastAsia="zh-CN"/>
        </w:rPr>
        <w:t xml:space="preserve">in terms of </w:t>
      </w:r>
      <w:hyperlink r:id="rId74" w:history="1">
        <w:r>
          <w:rPr>
            <w:rFonts w:hint="eastAsia"/>
            <w:lang w:val="en-US" w:eastAsia="zh-CN"/>
          </w:rPr>
          <w:t>uncontrollable</w:t>
        </w:r>
      </w:hyperlink>
      <w:r>
        <w:rPr>
          <w:rFonts w:hint="eastAsia"/>
          <w:lang w:val="en-US" w:eastAsia="zh-CN"/>
        </w:rPr>
        <w:t xml:space="preserve"> false alarm probability in high </w:t>
      </w:r>
      <w:proofErr w:type="gramStart"/>
      <w:r>
        <w:rPr>
          <w:rFonts w:hint="eastAsia"/>
          <w:lang w:val="en-US" w:eastAsia="zh-CN"/>
        </w:rPr>
        <w:t>SNR[</w:t>
      </w:r>
      <w:proofErr w:type="gramEnd"/>
      <w:r>
        <w:rPr>
          <w:rFonts w:hint="eastAsia"/>
          <w:lang w:val="en-US" w:eastAsia="zh-CN"/>
        </w:rPr>
        <w:t>4]</w:t>
      </w:r>
      <w:r>
        <w:rPr>
          <w:lang w:val="en-US" w:eastAsia="zh-CN"/>
        </w:rPr>
        <w:t xml:space="preserve"> and the unacceptable </w:t>
      </w:r>
      <w:proofErr w:type="spellStart"/>
      <w:r>
        <w:rPr>
          <w:rFonts w:hint="eastAsia"/>
          <w:lang w:val="en-US" w:eastAsia="zh-CN"/>
        </w:rPr>
        <w:t>mis</w:t>
      </w:r>
      <w:proofErr w:type="spellEnd"/>
      <w:r>
        <w:rPr>
          <w:rFonts w:hint="eastAsia"/>
          <w:lang w:val="en-US" w:eastAsia="zh-CN"/>
        </w:rPr>
        <w:t>-detection rate [5]</w:t>
      </w:r>
      <w:r>
        <w:rPr>
          <w:lang w:val="en-US" w:eastAsia="zh-CN"/>
        </w:rPr>
        <w:t xml:space="preserve">, e.g., </w:t>
      </w:r>
      <w:r>
        <w:rPr>
          <w:rFonts w:hint="eastAsia"/>
          <w:lang w:val="en-US" w:eastAsia="zh-CN"/>
        </w:rPr>
        <w:t xml:space="preserve">non-uniform has the worst timing performance than frequency repeat method[4]. </w:t>
      </w:r>
    </w:p>
    <w:p w:rsidR="00783C60" w:rsidRDefault="00EF6438">
      <w:pPr>
        <w:rPr>
          <w:lang w:eastAsia="zh-CN"/>
        </w:rPr>
      </w:pPr>
      <w:r>
        <w:t>The following alternatives should be studied further.</w:t>
      </w:r>
    </w:p>
    <w:p w:rsidR="00783C60" w:rsidRDefault="00EF6438">
      <w:pPr>
        <w:pStyle w:val="ListParagraph4"/>
        <w:numPr>
          <w:ilvl w:val="0"/>
          <w:numId w:val="14"/>
        </w:numPr>
        <w:kinsoku w:val="0"/>
        <w:autoSpaceDE/>
        <w:autoSpaceDN/>
        <w:spacing w:after="60"/>
        <w:contextualSpacing w:val="0"/>
      </w:pPr>
      <w:r>
        <w:t>Alt 1: Legacy NR PRACH sequence of length 139 mapped to contiguous subcarriers, with repetitions in frequency</w:t>
      </w:r>
    </w:p>
    <w:p w:rsidR="00783C60" w:rsidRDefault="00EF6438">
      <w:pPr>
        <w:pStyle w:val="ListParagraph4"/>
        <w:numPr>
          <w:ilvl w:val="1"/>
          <w:numId w:val="14"/>
        </w:numPr>
        <w:kinsoku w:val="0"/>
        <w:autoSpaceDE/>
        <w:autoSpaceDN/>
        <w:spacing w:after="60"/>
        <w:contextualSpacing w:val="0"/>
      </w:pPr>
      <w:r>
        <w:t>FFS: Guard bands between repetitions</w:t>
      </w:r>
    </w:p>
    <w:p w:rsidR="00783C60" w:rsidRDefault="00EF6438">
      <w:pPr>
        <w:pStyle w:val="ListParagraph4"/>
        <w:numPr>
          <w:ilvl w:val="1"/>
          <w:numId w:val="14"/>
        </w:numPr>
        <w:kinsoku w:val="0"/>
        <w:autoSpaceDE/>
        <w:autoSpaceDN/>
        <w:spacing w:after="60"/>
        <w:contextualSpacing w:val="0"/>
      </w:pPr>
      <w:r>
        <w:t>FFS: Number of repetitions</w:t>
      </w:r>
    </w:p>
    <w:p w:rsidR="00783C60" w:rsidRDefault="00EF6438">
      <w:pPr>
        <w:pStyle w:val="ListParagraph4"/>
        <w:numPr>
          <w:ilvl w:val="1"/>
          <w:numId w:val="14"/>
        </w:numPr>
        <w:kinsoku w:val="0"/>
        <w:autoSpaceDE/>
        <w:autoSpaceDN/>
        <w:spacing w:after="60"/>
        <w:contextualSpacing w:val="0"/>
      </w:pPr>
      <w:r>
        <w:t>FFS: Whether repetitions are constrained to be contiguous in frequency or not</w:t>
      </w:r>
    </w:p>
    <w:p w:rsidR="00783C60" w:rsidRDefault="00EF6438">
      <w:pPr>
        <w:pStyle w:val="ListParagraph4"/>
        <w:numPr>
          <w:ilvl w:val="0"/>
          <w:numId w:val="14"/>
        </w:numPr>
        <w:kinsoku w:val="0"/>
        <w:autoSpaceDE/>
        <w:autoSpaceDN/>
        <w:spacing w:after="60"/>
        <w:contextualSpacing w:val="0"/>
      </w:pPr>
      <w:r>
        <w:lastRenderedPageBreak/>
        <w:t>Alt 2: A single PRACH sequence mapped to contiguous PRBs according to one of the following alternatives</w:t>
      </w:r>
    </w:p>
    <w:p w:rsidR="00783C60" w:rsidRDefault="00EF6438">
      <w:pPr>
        <w:pStyle w:val="ListParagraph4"/>
        <w:numPr>
          <w:ilvl w:val="1"/>
          <w:numId w:val="14"/>
        </w:numPr>
        <w:kinsoku w:val="0"/>
        <w:autoSpaceDE/>
        <w:autoSpaceDN/>
        <w:spacing w:after="60"/>
        <w:contextualSpacing w:val="0"/>
      </w:pPr>
      <w:r>
        <w:t>Alt 2.1: ZC sequence with longer length than 139</w:t>
      </w:r>
    </w:p>
    <w:p w:rsidR="00783C60" w:rsidRDefault="00EF6438">
      <w:pPr>
        <w:pStyle w:val="ListParagraph4"/>
        <w:numPr>
          <w:ilvl w:val="1"/>
          <w:numId w:val="14"/>
        </w:numPr>
        <w:kinsoku w:val="0"/>
        <w:rPr>
          <w:lang w:val="en-US" w:eastAsia="zh-CN"/>
        </w:rPr>
      </w:pPr>
      <w:r>
        <w:t>Alt 2.2: New sequence with longer length than 139</w:t>
      </w:r>
    </w:p>
    <w:p w:rsidR="00783C60" w:rsidRDefault="00EF6438">
      <w:pPr>
        <w:spacing w:before="120" w:line="260" w:lineRule="auto"/>
        <w:jc w:val="both"/>
        <w:rPr>
          <w:rFonts w:eastAsia="宋体"/>
          <w:lang w:val="en-US" w:eastAsia="zh-CN"/>
        </w:rPr>
      </w:pPr>
      <w:r>
        <w:rPr>
          <w:lang w:val="en-US" w:eastAsia="zh-CN"/>
        </w:rPr>
        <w:t>It is observed</w:t>
      </w:r>
      <w:r>
        <w:rPr>
          <w:rFonts w:hint="eastAsia"/>
          <w:lang w:val="en-US" w:eastAsia="zh-CN"/>
        </w:rPr>
        <w:t xml:space="preserve"> that </w:t>
      </w:r>
      <w:r>
        <w:t>Alt 1</w:t>
      </w:r>
      <w:r>
        <w:rPr>
          <w:rFonts w:eastAsia="宋体" w:hint="eastAsia"/>
          <w:lang w:val="en-US" w:eastAsia="zh-CN"/>
        </w:rPr>
        <w:t xml:space="preserve"> </w:t>
      </w:r>
      <w:r>
        <w:rPr>
          <w:rFonts w:hint="eastAsia"/>
          <w:lang w:val="en-US" w:eastAsia="zh-CN"/>
        </w:rPr>
        <w:t xml:space="preserve">supports </w:t>
      </w:r>
      <w:r>
        <w:rPr>
          <w:lang w:val="en-US" w:eastAsia="zh-CN"/>
        </w:rPr>
        <w:t>legacy</w:t>
      </w:r>
      <w:r>
        <w:t xml:space="preserve"> NR PRACH sequence of length 139,</w:t>
      </w:r>
      <w:r>
        <w:rPr>
          <w:rFonts w:eastAsia="宋体"/>
          <w:lang w:val="en-US" w:eastAsia="zh-CN"/>
        </w:rPr>
        <w:t xml:space="preserve"> and can reduce</w:t>
      </w:r>
      <w:r>
        <w:t xml:space="preserve"> the specification and implementation efforts</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Alt2 is a single PRACH sequence which is </w:t>
      </w:r>
      <w:r>
        <w:t>longer length than 139</w:t>
      </w:r>
      <w:r>
        <w:rPr>
          <w:rFonts w:eastAsia="宋体" w:hint="eastAsia"/>
          <w:lang w:val="en-US" w:eastAsia="zh-CN"/>
        </w:rPr>
        <w:t xml:space="preserve"> mapped </w:t>
      </w:r>
      <w:r>
        <w:t>to contiguous PRBs</w:t>
      </w:r>
      <w:r>
        <w:rPr>
          <w:rFonts w:eastAsia="宋体" w:hint="eastAsia"/>
          <w:lang w:val="en-US" w:eastAsia="zh-CN"/>
        </w:rPr>
        <w:t xml:space="preserve">, new sequence length and sequence type </w:t>
      </w:r>
      <w:r>
        <w:rPr>
          <w:rFonts w:eastAsia="宋体"/>
          <w:lang w:val="en-US" w:eastAsia="zh-CN"/>
        </w:rPr>
        <w:t>require</w:t>
      </w:r>
      <w:r>
        <w:rPr>
          <w:rFonts w:eastAsia="宋体" w:hint="eastAsia"/>
          <w:lang w:val="en-US" w:eastAsia="zh-CN"/>
        </w:rPr>
        <w:t xml:space="preserve"> further study on its performance,</w:t>
      </w:r>
      <w:r>
        <w:rPr>
          <w:rFonts w:eastAsia="宋体"/>
          <w:lang w:val="en-US" w:eastAsia="zh-CN"/>
        </w:rPr>
        <w:t xml:space="preserve"> </w:t>
      </w:r>
      <w:r>
        <w:rPr>
          <w:rFonts w:eastAsia="宋体" w:hint="eastAsia"/>
          <w:lang w:val="en-US" w:eastAsia="zh-CN"/>
        </w:rPr>
        <w:t xml:space="preserve">which </w:t>
      </w:r>
      <w:r>
        <w:rPr>
          <w:rFonts w:eastAsia="宋体"/>
          <w:lang w:val="en-US" w:eastAsia="zh-CN"/>
        </w:rPr>
        <w:t>can be</w:t>
      </w:r>
      <w:r>
        <w:rPr>
          <w:rFonts w:eastAsia="宋体" w:hint="eastAsia"/>
          <w:lang w:val="en-US" w:eastAsia="zh-CN"/>
        </w:rPr>
        <w:t xml:space="preserve"> </w:t>
      </w:r>
      <w:r>
        <w:rPr>
          <w:rFonts w:eastAsia="宋体"/>
          <w:lang w:val="en-US" w:eastAsia="zh-CN"/>
        </w:rPr>
        <w:t>quite</w:t>
      </w:r>
      <w:r>
        <w:rPr>
          <w:rFonts w:eastAsia="宋体" w:hint="eastAsia"/>
          <w:lang w:val="en-US" w:eastAsia="zh-CN"/>
        </w:rPr>
        <w:t xml:space="preserve"> time consum</w:t>
      </w:r>
      <w:r>
        <w:rPr>
          <w:rFonts w:eastAsia="宋体"/>
          <w:lang w:val="en-US" w:eastAsia="zh-CN"/>
        </w:rPr>
        <w:t xml:space="preserve">ing </w:t>
      </w:r>
      <w:r>
        <w:rPr>
          <w:rFonts w:eastAsia="宋体" w:hint="eastAsia"/>
          <w:lang w:val="en-US" w:eastAsia="zh-CN"/>
        </w:rPr>
        <w:t xml:space="preserve">and </w:t>
      </w:r>
      <w:bookmarkStart w:id="7" w:name="OLE_LINK17"/>
      <w:r>
        <w:rPr>
          <w:rFonts w:eastAsia="宋体"/>
          <w:lang w:val="en-US" w:eastAsia="zh-CN"/>
        </w:rPr>
        <w:t xml:space="preserve">may require significant </w:t>
      </w:r>
      <w:bookmarkEnd w:id="7"/>
      <w:r>
        <w:t xml:space="preserve">specification </w:t>
      </w:r>
      <w:r>
        <w:rPr>
          <w:rFonts w:eastAsia="宋体" w:hint="eastAsia"/>
          <w:lang w:val="en-US" w:eastAsia="zh-CN"/>
        </w:rPr>
        <w:t>effort.</w:t>
      </w:r>
    </w:p>
    <w:p w:rsidR="00783C60" w:rsidRDefault="00EF6438">
      <w:pPr>
        <w:spacing w:before="120" w:line="260" w:lineRule="auto"/>
        <w:jc w:val="both"/>
        <w:rPr>
          <w:rFonts w:eastAsia="宋体"/>
          <w:lang w:val="en-US" w:eastAsia="zh-CN"/>
        </w:rPr>
      </w:pPr>
      <w:r>
        <w:rPr>
          <w:rFonts w:eastAsia="宋体" w:hint="eastAsia"/>
          <w:lang w:val="en-US" w:eastAsia="zh-CN"/>
        </w:rPr>
        <w:t>M</w:t>
      </w:r>
      <w:r>
        <w:rPr>
          <w:rFonts w:eastAsia="宋体"/>
          <w:lang w:val="en-US" w:eastAsia="zh-CN"/>
        </w:rPr>
        <w:t xml:space="preserve">any </w:t>
      </w:r>
      <w:r>
        <w:rPr>
          <w:rFonts w:eastAsia="宋体" w:hint="eastAsia"/>
          <w:lang w:val="en-US" w:eastAsia="zh-CN"/>
        </w:rPr>
        <w:t>compan</w:t>
      </w:r>
      <w:r>
        <w:rPr>
          <w:rFonts w:eastAsia="宋体"/>
          <w:lang w:val="en-US" w:eastAsia="zh-CN"/>
        </w:rPr>
        <w:t>ies</w:t>
      </w:r>
      <w:r>
        <w:rPr>
          <w:rFonts w:eastAsia="宋体" w:hint="eastAsia"/>
          <w:lang w:val="en-US" w:eastAsia="zh-CN"/>
        </w:rPr>
        <w:t xml:space="preserve"> </w:t>
      </w:r>
      <w:r>
        <w:rPr>
          <w:rFonts w:eastAsia="宋体"/>
          <w:lang w:val="en-US" w:eastAsia="zh-CN"/>
        </w:rPr>
        <w:t>provided</w:t>
      </w:r>
      <w:r>
        <w:rPr>
          <w:rFonts w:eastAsia="宋体" w:hint="eastAsia"/>
          <w:lang w:val="en-US" w:eastAsia="zh-CN"/>
        </w:rPr>
        <w:t xml:space="preserve"> PR</w:t>
      </w:r>
      <w:r>
        <w:rPr>
          <w:rFonts w:eastAsia="宋体"/>
          <w:lang w:val="en-US" w:eastAsia="zh-CN"/>
        </w:rPr>
        <w:t>A</w:t>
      </w:r>
      <w:r>
        <w:rPr>
          <w:rFonts w:eastAsia="宋体" w:hint="eastAsia"/>
          <w:lang w:val="en-US" w:eastAsia="zh-CN"/>
        </w:rPr>
        <w:t>CH link level simulat</w:t>
      </w:r>
      <w:r>
        <w:rPr>
          <w:rFonts w:eastAsia="宋体"/>
          <w:lang w:val="en-US" w:eastAsia="zh-CN"/>
        </w:rPr>
        <w:t>ion results</w:t>
      </w:r>
      <w:r>
        <w:rPr>
          <w:rFonts w:eastAsia="宋体" w:hint="eastAsia"/>
          <w:lang w:val="en-US" w:eastAsia="zh-CN"/>
        </w:rPr>
        <w:t xml:space="preserve"> o</w:t>
      </w:r>
      <w:r>
        <w:rPr>
          <w:rFonts w:eastAsia="宋体"/>
          <w:lang w:val="en-US" w:eastAsia="zh-CN"/>
        </w:rPr>
        <w:t>f</w:t>
      </w:r>
      <w:r>
        <w:rPr>
          <w:rFonts w:eastAsia="宋体" w:hint="eastAsia"/>
          <w:lang w:val="en-US" w:eastAsia="zh-CN"/>
        </w:rPr>
        <w:t xml:space="preserve"> the case Alt1 last meeting</w:t>
      </w:r>
      <w:r>
        <w:rPr>
          <w:rFonts w:eastAsia="宋体"/>
          <w:lang w:val="en-US" w:eastAsia="zh-CN"/>
        </w:rPr>
        <w:t>. It</w:t>
      </w:r>
      <w:r>
        <w:rPr>
          <w:rFonts w:eastAsia="宋体" w:hint="eastAsia"/>
          <w:lang w:val="en-US" w:eastAsia="zh-CN"/>
        </w:rPr>
        <w:t xml:space="preserve"> has better </w:t>
      </w:r>
      <w:r>
        <w:rPr>
          <w:rFonts w:eastAsia="宋体"/>
          <w:lang w:val="en-US" w:eastAsia="zh-CN"/>
        </w:rPr>
        <w:t xml:space="preserve">performance in terms of </w:t>
      </w:r>
      <w:proofErr w:type="spellStart"/>
      <w:r>
        <w:rPr>
          <w:rFonts w:eastAsia="宋体" w:hint="eastAsia"/>
          <w:lang w:val="en-US" w:eastAsia="zh-CN"/>
        </w:rPr>
        <w:t>m</w:t>
      </w:r>
      <w:r>
        <w:rPr>
          <w:rFonts w:hint="eastAsia"/>
          <w:lang w:val="en-US" w:eastAsia="zh-CN"/>
        </w:rPr>
        <w:t>is</w:t>
      </w:r>
      <w:proofErr w:type="spellEnd"/>
      <w:r>
        <w:rPr>
          <w:rFonts w:hint="eastAsia"/>
          <w:lang w:val="en-US" w:eastAsia="zh-CN"/>
        </w:rPr>
        <w:t>-detection</w:t>
      </w:r>
      <w:r>
        <w:rPr>
          <w:lang w:val="en-US" w:eastAsia="zh-CN"/>
        </w:rPr>
        <w:t xml:space="preserve"> probability</w:t>
      </w:r>
      <w:r>
        <w:rPr>
          <w:rFonts w:hint="eastAsia"/>
          <w:lang w:val="en-US" w:eastAsia="zh-CN"/>
        </w:rPr>
        <w:t>/false alarm</w:t>
      </w:r>
      <w:r>
        <w:rPr>
          <w:lang w:val="en-US" w:eastAsia="zh-CN"/>
        </w:rPr>
        <w:t xml:space="preserve"> rate</w:t>
      </w:r>
      <w:r>
        <w:rPr>
          <w:rFonts w:hint="eastAsia"/>
          <w:lang w:val="en-US" w:eastAsia="zh-CN"/>
        </w:rPr>
        <w:t xml:space="preserve">/timing estimation error </w:t>
      </w:r>
      <w:r>
        <w:rPr>
          <w:rFonts w:eastAsia="宋体"/>
          <w:lang w:val="en-US" w:eastAsia="zh-CN"/>
        </w:rPr>
        <w:t>compared to</w:t>
      </w:r>
      <w:r>
        <w:rPr>
          <w:rFonts w:eastAsia="宋体" w:hint="eastAsia"/>
          <w:lang w:val="en-US" w:eastAsia="zh-CN"/>
        </w:rPr>
        <w:t xml:space="preserve"> NR Rel-15.</w:t>
      </w:r>
      <w:r>
        <w:rPr>
          <w:rFonts w:eastAsia="宋体"/>
          <w:lang w:val="en-US" w:eastAsia="zh-CN"/>
        </w:rPr>
        <w:t xml:space="preserve"> Hence, w</w:t>
      </w:r>
      <w:r>
        <w:rPr>
          <w:rFonts w:eastAsia="宋体" w:hint="eastAsia"/>
          <w:lang w:val="en-US" w:eastAsia="zh-CN"/>
        </w:rPr>
        <w:t xml:space="preserve">e do not </w:t>
      </w:r>
      <w:r>
        <w:rPr>
          <w:rFonts w:eastAsia="宋体"/>
          <w:lang w:val="en-US" w:eastAsia="zh-CN"/>
        </w:rPr>
        <w:t xml:space="preserve">see the strong </w:t>
      </w:r>
      <w:r>
        <w:rPr>
          <w:rFonts w:eastAsia="宋体" w:hint="eastAsia"/>
          <w:lang w:val="en-US" w:eastAsia="zh-CN"/>
        </w:rPr>
        <w:t>need to re-evaluate 139</w:t>
      </w:r>
      <w:r>
        <w:rPr>
          <w:rFonts w:eastAsia="宋体"/>
          <w:lang w:val="en-US" w:eastAsia="zh-CN"/>
        </w:rPr>
        <w:t>-length</w:t>
      </w:r>
      <w:r>
        <w:rPr>
          <w:rFonts w:eastAsia="宋体" w:hint="eastAsia"/>
          <w:lang w:val="en-US" w:eastAsia="zh-CN"/>
        </w:rPr>
        <w:t xml:space="preserve"> sequence to determine if the sequence is suitable for initial access to the NR-U,</w:t>
      </w:r>
      <w:r>
        <w:rPr>
          <w:rFonts w:eastAsia="宋体"/>
          <w:lang w:val="en-US" w:eastAsia="zh-CN"/>
        </w:rPr>
        <w:t xml:space="preserve"> simply because</w:t>
      </w:r>
      <w:r>
        <w:rPr>
          <w:rFonts w:eastAsia="宋体" w:hint="eastAsia"/>
          <w:lang w:val="en-US" w:eastAsia="zh-CN"/>
        </w:rPr>
        <w:t xml:space="preserve"> LTE and NR have evaluated 139</w:t>
      </w:r>
      <w:r>
        <w:rPr>
          <w:rFonts w:eastAsia="宋体"/>
          <w:lang w:val="en-US" w:eastAsia="zh-CN"/>
        </w:rPr>
        <w:t>-length</w:t>
      </w:r>
      <w:r>
        <w:rPr>
          <w:rFonts w:eastAsia="宋体" w:hint="eastAsia"/>
          <w:lang w:val="en-US" w:eastAsia="zh-CN"/>
        </w:rPr>
        <w:t xml:space="preserve"> sequence </w:t>
      </w:r>
      <w:r>
        <w:rPr>
          <w:rFonts w:eastAsia="宋体"/>
          <w:lang w:val="en-US" w:eastAsia="zh-CN"/>
        </w:rPr>
        <w:t>extensively</w:t>
      </w:r>
      <w:r>
        <w:rPr>
          <w:rFonts w:eastAsia="宋体" w:hint="eastAsia"/>
          <w:lang w:val="en-US" w:eastAsia="zh-CN"/>
        </w:rPr>
        <w:t>. It requires a lot of simulation</w:t>
      </w:r>
      <w:r>
        <w:rPr>
          <w:rFonts w:eastAsia="宋体"/>
          <w:lang w:val="en-US" w:eastAsia="zh-CN"/>
        </w:rPr>
        <w:t>s</w:t>
      </w:r>
      <w:r>
        <w:rPr>
          <w:rFonts w:eastAsia="宋体" w:hint="eastAsia"/>
          <w:lang w:val="en-US" w:eastAsia="zh-CN"/>
        </w:rPr>
        <w:t xml:space="preserve"> to find a suitable and robust new sequence type and sequence length.</w:t>
      </w:r>
      <w:r>
        <w:rPr>
          <w:rFonts w:eastAsia="宋体"/>
          <w:lang w:val="en-US" w:eastAsia="zh-CN"/>
        </w:rPr>
        <w:t xml:space="preserve"> </w:t>
      </w:r>
      <w:r>
        <w:rPr>
          <w:rFonts w:eastAsia="宋体" w:hint="eastAsia"/>
          <w:lang w:val="en-US" w:eastAsia="zh-CN"/>
        </w:rPr>
        <w:t xml:space="preserve">Compared with Rel-15 NR and Alt1, it is </w:t>
      </w:r>
      <w:r>
        <w:rPr>
          <w:rFonts w:eastAsia="宋体"/>
          <w:lang w:val="en-US" w:eastAsia="zh-CN"/>
        </w:rPr>
        <w:t xml:space="preserve">unclear </w:t>
      </w:r>
      <w:r>
        <w:rPr>
          <w:rFonts w:eastAsia="宋体" w:hint="eastAsia"/>
          <w:lang w:val="en-US" w:eastAsia="zh-CN"/>
        </w:rPr>
        <w:t>whether the new sequence type and the new sequence length have performance gains.</w:t>
      </w:r>
    </w:p>
    <w:p w:rsidR="00783C60" w:rsidRDefault="00783C60">
      <w:pPr>
        <w:spacing w:before="120" w:line="260" w:lineRule="auto"/>
        <w:jc w:val="center"/>
        <w:rPr>
          <w:rFonts w:eastAsia="宋体"/>
          <w:lang w:val="en-US" w:eastAsia="zh-CN"/>
        </w:rPr>
      </w:pPr>
      <w:r w:rsidRPr="00783C60">
        <w:rPr>
          <w:sz w:val="21"/>
        </w:rPr>
        <w:object w:dxaOrig="9583" w:dyaOrig="3320">
          <v:shape id="_x0000_i1070" type="#_x0000_t75" style="width:477.5pt;height:150.5pt" o:ole="">
            <v:imagedata r:id="rId75" o:title=""/>
            <o:lock v:ext="edit" aspectratio="f"/>
          </v:shape>
          <o:OLEObject Type="Embed" ProgID="Visio.Drawing.11" ShapeID="_x0000_i1070" DrawAspect="Content" ObjectID="_1618466709" r:id="rId76"/>
        </w:object>
      </w:r>
      <w:r w:rsidR="00EF6438">
        <w:rPr>
          <w:bCs/>
          <w:lang w:val="en-US" w:eastAsia="zh-CN"/>
        </w:rPr>
        <w:t xml:space="preserve">Figure </w:t>
      </w:r>
      <w:r w:rsidR="00EF6438">
        <w:rPr>
          <w:rFonts w:hint="eastAsia"/>
          <w:bCs/>
          <w:lang w:val="en-US" w:eastAsia="zh-CN"/>
        </w:rPr>
        <w:t>9</w:t>
      </w:r>
      <w:r w:rsidR="00EF6438">
        <w:rPr>
          <w:rFonts w:hint="eastAsia"/>
          <w:lang w:val="en-US" w:eastAsia="zh-CN"/>
        </w:rPr>
        <w:t xml:space="preserve"> </w:t>
      </w:r>
      <w:r w:rsidR="00EF6438">
        <w:rPr>
          <w:rFonts w:eastAsia="宋体" w:hint="eastAsia"/>
          <w:lang w:val="en-US" w:eastAsia="zh-CN"/>
        </w:rPr>
        <w:t>Frequency mapping of PRACH sequences</w:t>
      </w:r>
      <w:r w:rsidR="00EF6438">
        <w:rPr>
          <w:rFonts w:eastAsia="宋体"/>
          <w:lang w:val="en-US" w:eastAsia="zh-CN"/>
        </w:rPr>
        <w:t xml:space="preserve">: </w:t>
      </w:r>
      <w:r w:rsidR="00EF6438">
        <w:rPr>
          <w:rFonts w:eastAsia="宋体" w:hint="eastAsia"/>
          <w:lang w:val="en-US" w:eastAsia="zh-CN"/>
        </w:rPr>
        <w:t>(a)</w:t>
      </w:r>
      <w:r w:rsidR="00EF6438">
        <w:rPr>
          <w:rFonts w:eastAsia="宋体"/>
          <w:lang w:val="en-US" w:eastAsia="zh-CN"/>
        </w:rPr>
        <w:t xml:space="preserve"> </w:t>
      </w:r>
      <w:r w:rsidR="00222133">
        <w:t>Repeat</w:t>
      </w:r>
      <w:r w:rsidR="00EF6438">
        <w:t xml:space="preserve"> </w:t>
      </w:r>
      <w:r w:rsidR="00EF6438">
        <w:rPr>
          <w:rFonts w:eastAsia="宋体" w:hint="eastAsia"/>
          <w:lang w:val="en-US" w:eastAsia="zh-CN"/>
        </w:rPr>
        <w:t>4</w:t>
      </w:r>
      <w:r w:rsidR="00EF6438">
        <w:t xml:space="preserve"> times</w:t>
      </w:r>
      <w:r w:rsidR="00EF6438">
        <w:rPr>
          <w:rFonts w:eastAsia="宋体" w:hint="eastAsia"/>
          <w:lang w:val="en-US" w:eastAsia="zh-CN"/>
        </w:rPr>
        <w:t xml:space="preserve"> with</w:t>
      </w:r>
      <w:r w:rsidR="00EF6438">
        <w:rPr>
          <w:rFonts w:eastAsia="宋体"/>
          <w:lang w:val="en-US" w:eastAsia="zh-CN"/>
        </w:rPr>
        <w:t>out</w:t>
      </w:r>
      <w:r w:rsidR="00EF6438">
        <w:rPr>
          <w:rFonts w:eastAsia="宋体" w:hint="eastAsia"/>
          <w:lang w:val="en-US" w:eastAsia="zh-CN"/>
        </w:rPr>
        <w:t xml:space="preserve"> gap</w:t>
      </w:r>
      <w:r w:rsidR="00EF6438">
        <w:rPr>
          <w:rFonts w:eastAsia="宋体"/>
          <w:lang w:val="en-US" w:eastAsia="zh-CN"/>
        </w:rPr>
        <w:t xml:space="preserve">; </w:t>
      </w:r>
      <w:r w:rsidR="00EF6438">
        <w:rPr>
          <w:rFonts w:eastAsia="宋体" w:hint="eastAsia"/>
          <w:lang w:val="en-US" w:eastAsia="zh-CN"/>
        </w:rPr>
        <w:t>(b)</w:t>
      </w:r>
      <w:bookmarkStart w:id="8" w:name="OLE_LINK20"/>
      <w:r w:rsidR="00EF6438">
        <w:rPr>
          <w:rFonts w:eastAsia="宋体"/>
          <w:lang w:val="en-US" w:eastAsia="zh-CN"/>
        </w:rPr>
        <w:t xml:space="preserve"> </w:t>
      </w:r>
      <w:r w:rsidR="00222133">
        <w:t>Repeat</w:t>
      </w:r>
      <w:r w:rsidR="00EF6438">
        <w:t xml:space="preserve"> 2 times</w:t>
      </w:r>
      <w:r w:rsidR="00EF6438">
        <w:rPr>
          <w:rFonts w:eastAsia="宋体" w:hint="eastAsia"/>
          <w:lang w:val="en-US" w:eastAsia="zh-CN"/>
        </w:rPr>
        <w:t xml:space="preserve"> with gap</w:t>
      </w:r>
      <w:bookmarkEnd w:id="8"/>
    </w:p>
    <w:p w:rsidR="00783C60" w:rsidRDefault="00EF6438">
      <w:pPr>
        <w:spacing w:before="120" w:line="260" w:lineRule="auto"/>
        <w:jc w:val="both"/>
        <w:rPr>
          <w:rFonts w:eastAsia="宋体"/>
          <w:lang w:val="en-US" w:eastAsia="zh-CN"/>
        </w:rPr>
      </w:pPr>
      <w:r>
        <w:rPr>
          <w:rFonts w:eastAsia="宋体" w:hint="eastAsia"/>
          <w:lang w:val="en-US" w:eastAsia="zh-CN"/>
        </w:rPr>
        <w:t>In</w:t>
      </w:r>
      <w:r>
        <w:rPr>
          <w:rFonts w:eastAsia="宋体" w:hint="eastAsia"/>
          <w:b/>
          <w:bCs/>
          <w:lang w:val="en-US" w:eastAsia="zh-CN"/>
        </w:rPr>
        <w:t xml:space="preserve"> </w:t>
      </w:r>
      <w:r>
        <w:rPr>
          <w:rFonts w:eastAsia="宋体" w:hint="eastAsia"/>
          <w:bCs/>
          <w:lang w:val="en-US" w:eastAsia="zh-CN"/>
        </w:rPr>
        <w:t>Figure 9</w:t>
      </w:r>
      <w:r>
        <w:rPr>
          <w:rFonts w:eastAsia="宋体" w:hint="eastAsia"/>
          <w:lang w:val="en-US" w:eastAsia="zh-CN"/>
        </w:rPr>
        <w:t>, the bandwidth of channel is 20 MHz and SCS is 30 kHz. For a PRACH preamble with sequence length by 139, it occupies 12 PRB</w:t>
      </w:r>
      <w:r>
        <w:rPr>
          <w:rFonts w:eastAsia="宋体"/>
          <w:lang w:val="en-US" w:eastAsia="zh-CN"/>
        </w:rPr>
        <w:t xml:space="preserve">s </w:t>
      </w:r>
      <w:r>
        <w:rPr>
          <w:rFonts w:eastAsia="宋体" w:hint="eastAsia"/>
          <w:lang w:val="en-US" w:eastAsia="zh-CN"/>
        </w:rPr>
        <w:t>(139 subcarriers</w:t>
      </w:r>
      <w:r>
        <w:rPr>
          <w:rFonts w:eastAsia="宋体"/>
          <w:lang w:val="en-US" w:eastAsia="zh-CN"/>
        </w:rPr>
        <w:t xml:space="preserve"> + 5 subcarriers as guard-tones</w:t>
      </w:r>
      <w:r>
        <w:rPr>
          <w:rFonts w:eastAsia="宋体" w:hint="eastAsia"/>
          <w:lang w:val="en-US" w:eastAsia="zh-CN"/>
        </w:rPr>
        <w:t xml:space="preserve">) in the frequency domain. As shown in Figure 9, a PRACH with the preamble repetition with no gap by 4 times occupies 47 PRBs in frequency domain, meanwhile, a PRACH with the preamble repetition with gap by 2 times occupies two non-continuous parts of PRB set in frequency domain. Both of them satisfy OCB requirement. </w:t>
      </w:r>
    </w:p>
    <w:p w:rsidR="00783C60" w:rsidRDefault="00EF6438">
      <w:pPr>
        <w:spacing w:before="120" w:line="260" w:lineRule="auto"/>
        <w:jc w:val="center"/>
        <w:rPr>
          <w:lang w:val="en-US" w:eastAsia="zh-CN"/>
        </w:rPr>
      </w:pPr>
      <w:r>
        <w:rPr>
          <w:noProof/>
          <w:lang w:val="en-US" w:eastAsia="zh-CN"/>
        </w:rPr>
        <w:lastRenderedPageBreak/>
        <w:drawing>
          <wp:inline distT="0" distB="0" distL="114300" distR="114300">
            <wp:extent cx="4190365" cy="2632710"/>
            <wp:effectExtent l="0" t="0" r="0" b="0"/>
            <wp:docPr id="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0"/>
                    <pic:cNvPicPr>
                      <a:picLocks noChangeAspect="1"/>
                    </pic:cNvPicPr>
                  </pic:nvPicPr>
                  <pic:blipFill>
                    <a:blip r:embed="rId77" cstate="print"/>
                    <a:stretch>
                      <a:fillRect/>
                    </a:stretch>
                  </pic:blipFill>
                  <pic:spPr>
                    <a:xfrm>
                      <a:off x="0" y="0"/>
                      <a:ext cx="4190365" cy="2632710"/>
                    </a:xfrm>
                    <a:prstGeom prst="rect">
                      <a:avLst/>
                    </a:prstGeom>
                    <a:noFill/>
                    <a:ln w="9525">
                      <a:noFill/>
                    </a:ln>
                  </pic:spPr>
                </pic:pic>
              </a:graphicData>
            </a:graphic>
          </wp:inline>
        </w:drawing>
      </w:r>
    </w:p>
    <w:p w:rsidR="00783C60" w:rsidRDefault="00EF6438">
      <w:pPr>
        <w:pStyle w:val="Caption"/>
        <w:jc w:val="center"/>
        <w:rPr>
          <w:lang w:val="en-US" w:eastAsia="zh-CN"/>
        </w:rPr>
      </w:pPr>
      <w:r>
        <w:rPr>
          <w:b w:val="0"/>
          <w:lang w:val="en-US" w:eastAsia="zh-CN"/>
        </w:rPr>
        <w:t xml:space="preserve">Figure </w:t>
      </w:r>
      <w:r>
        <w:rPr>
          <w:rFonts w:hint="eastAsia"/>
          <w:b w:val="0"/>
          <w:lang w:val="en-US" w:eastAsia="zh-CN"/>
        </w:rPr>
        <w:t>10</w:t>
      </w:r>
      <w:r>
        <w:rPr>
          <w:rFonts w:hint="eastAsia"/>
          <w:lang w:val="en-US" w:eastAsia="zh-CN"/>
        </w:rPr>
        <w:t xml:space="preserve"> </w:t>
      </w:r>
      <w:r>
        <w:rPr>
          <w:b w:val="0"/>
          <w:bCs w:val="0"/>
        </w:rPr>
        <w:t xml:space="preserve">Complementary CDF of cubic metric (CM) for various repetitions of 139-length sequences </w:t>
      </w:r>
    </w:p>
    <w:p w:rsidR="00783C60" w:rsidRDefault="00783C60">
      <w:pPr>
        <w:spacing w:before="180" w:after="120" w:line="240" w:lineRule="auto"/>
        <w:jc w:val="center"/>
        <w:rPr>
          <w:rFonts w:eastAsia="宋体"/>
          <w:lang w:val="en-US" w:eastAsia="zh-CN"/>
        </w:rPr>
      </w:pPr>
      <w:r w:rsidRPr="00783C60">
        <w:rPr>
          <w:rFonts w:eastAsia="宋体"/>
          <w:lang w:val="en-US" w:eastAsia="zh-CN"/>
        </w:rPr>
        <w:t>Table 2</w:t>
      </w:r>
      <w:r w:rsidR="00EF6438">
        <w:rPr>
          <w:rFonts w:eastAsia="宋体" w:hint="eastAsia"/>
          <w:lang w:val="en-US" w:eastAsia="zh-CN"/>
        </w:rPr>
        <w:t xml:space="preserve"> 95th percentile CM</w:t>
      </w:r>
    </w:p>
    <w:tbl>
      <w:tblPr>
        <w:tblStyle w:val="TableGrid"/>
        <w:tblW w:w="7122" w:type="dxa"/>
        <w:jc w:val="center"/>
        <w:tblInd w:w="133" w:type="dxa"/>
        <w:tblLayout w:type="fixed"/>
        <w:tblLook w:val="04A0"/>
      </w:tblPr>
      <w:tblGrid>
        <w:gridCol w:w="3989"/>
        <w:gridCol w:w="3133"/>
      </w:tblGrid>
      <w:tr w:rsidR="00783C60">
        <w:trPr>
          <w:jc w:val="center"/>
        </w:trPr>
        <w:tc>
          <w:tcPr>
            <w:tcW w:w="3989" w:type="dxa"/>
            <w:shd w:val="clear" w:color="auto" w:fill="E7E6E6" w:themeFill="background2"/>
          </w:tcPr>
          <w:p w:rsidR="00783C60" w:rsidRDefault="00EF6438">
            <w:pPr>
              <w:pStyle w:val="BodyText"/>
              <w:spacing w:after="0"/>
              <w:rPr>
                <w:bCs/>
              </w:rPr>
            </w:pPr>
            <w:r>
              <w:rPr>
                <w:bCs/>
              </w:rPr>
              <w:t>Design</w:t>
            </w:r>
          </w:p>
        </w:tc>
        <w:tc>
          <w:tcPr>
            <w:tcW w:w="3133" w:type="dxa"/>
            <w:shd w:val="clear" w:color="auto" w:fill="E7E6E6" w:themeFill="background2"/>
          </w:tcPr>
          <w:p w:rsidR="00783C60" w:rsidRDefault="00EF6438">
            <w:pPr>
              <w:pStyle w:val="BodyText"/>
              <w:spacing w:after="0"/>
              <w:jc w:val="center"/>
              <w:rPr>
                <w:bCs/>
                <w:vertAlign w:val="superscript"/>
              </w:rPr>
            </w:pPr>
            <w:bookmarkStart w:id="9" w:name="OLE_LINK21"/>
            <w:r>
              <w:rPr>
                <w:bCs/>
              </w:rPr>
              <w:t>95th percentile</w:t>
            </w:r>
            <w:bookmarkEnd w:id="9"/>
            <w:r>
              <w:rPr>
                <w:bCs/>
              </w:rPr>
              <w:t xml:space="preserve"> CM [dB]</w:t>
            </w:r>
          </w:p>
        </w:tc>
      </w:tr>
      <w:tr w:rsidR="00783C60">
        <w:trPr>
          <w:jc w:val="center"/>
        </w:trPr>
        <w:tc>
          <w:tcPr>
            <w:tcW w:w="3989" w:type="dxa"/>
          </w:tcPr>
          <w:p w:rsidR="00783C60" w:rsidRDefault="00EF6438">
            <w:pPr>
              <w:pStyle w:val="BodyText"/>
              <w:spacing w:after="0"/>
            </w:pPr>
            <w:r>
              <w:t>Rel-15</w:t>
            </w:r>
          </w:p>
        </w:tc>
        <w:tc>
          <w:tcPr>
            <w:tcW w:w="3133" w:type="dxa"/>
          </w:tcPr>
          <w:p w:rsidR="00783C60" w:rsidRDefault="00EF6438">
            <w:pPr>
              <w:pStyle w:val="BodyText"/>
              <w:spacing w:after="0"/>
              <w:jc w:val="center"/>
            </w:pPr>
            <w:r>
              <w:t>2.3</w:t>
            </w:r>
          </w:p>
        </w:tc>
      </w:tr>
      <w:tr w:rsidR="00783C60">
        <w:trPr>
          <w:jc w:val="center"/>
        </w:trPr>
        <w:tc>
          <w:tcPr>
            <w:tcW w:w="3989" w:type="dxa"/>
          </w:tcPr>
          <w:p w:rsidR="00783C60" w:rsidRDefault="00EF6438">
            <w:pPr>
              <w:pStyle w:val="BodyText"/>
              <w:spacing w:after="0"/>
            </w:pPr>
            <w:r>
              <w:t>Repetition 2 times</w:t>
            </w:r>
            <w:r>
              <w:rPr>
                <w:rFonts w:eastAsia="宋体" w:hint="eastAsia"/>
                <w:lang w:val="en-US" w:eastAsia="zh-CN"/>
              </w:rPr>
              <w:t xml:space="preserve"> with gap</w:t>
            </w:r>
          </w:p>
        </w:tc>
        <w:tc>
          <w:tcPr>
            <w:tcW w:w="3133" w:type="dxa"/>
          </w:tcPr>
          <w:p w:rsidR="00783C60" w:rsidRDefault="00EF6438">
            <w:pPr>
              <w:pStyle w:val="BodyText"/>
              <w:spacing w:after="0"/>
              <w:jc w:val="center"/>
              <w:rPr>
                <w:rFonts w:eastAsia="宋体"/>
                <w:lang w:val="en-US" w:eastAsia="zh-CN"/>
              </w:rPr>
            </w:pPr>
            <w:r>
              <w:rPr>
                <w:rFonts w:eastAsia="宋体" w:hint="eastAsia"/>
                <w:lang w:val="en-US" w:eastAsia="zh-CN"/>
              </w:rPr>
              <w:t>4.9</w:t>
            </w:r>
          </w:p>
        </w:tc>
      </w:tr>
      <w:tr w:rsidR="00783C60">
        <w:trPr>
          <w:jc w:val="center"/>
        </w:trPr>
        <w:tc>
          <w:tcPr>
            <w:tcW w:w="3989" w:type="dxa"/>
          </w:tcPr>
          <w:p w:rsidR="00783C60" w:rsidRDefault="00EF6438">
            <w:pPr>
              <w:pStyle w:val="BodyText"/>
              <w:spacing w:after="0"/>
            </w:pPr>
            <w:bookmarkStart w:id="10" w:name="OLE_LINK19"/>
            <w:r>
              <w:t xml:space="preserve">Repetition </w:t>
            </w:r>
            <w:r>
              <w:rPr>
                <w:rFonts w:eastAsia="宋体" w:hint="eastAsia"/>
                <w:lang w:val="en-US" w:eastAsia="zh-CN"/>
              </w:rPr>
              <w:t>4</w:t>
            </w:r>
            <w:r>
              <w:t xml:space="preserve"> times</w:t>
            </w:r>
            <w:r>
              <w:rPr>
                <w:rFonts w:eastAsia="宋体" w:hint="eastAsia"/>
                <w:lang w:val="en-US" w:eastAsia="zh-CN"/>
              </w:rPr>
              <w:t xml:space="preserve"> with no gap</w:t>
            </w:r>
            <w:bookmarkEnd w:id="10"/>
          </w:p>
        </w:tc>
        <w:tc>
          <w:tcPr>
            <w:tcW w:w="3133" w:type="dxa"/>
          </w:tcPr>
          <w:p w:rsidR="00783C60" w:rsidRDefault="00EF6438">
            <w:pPr>
              <w:pStyle w:val="BodyText"/>
              <w:spacing w:after="0"/>
              <w:jc w:val="center"/>
              <w:rPr>
                <w:rFonts w:eastAsia="宋体"/>
                <w:lang w:val="en-US" w:eastAsia="zh-CN"/>
              </w:rPr>
            </w:pPr>
            <w:r>
              <w:rPr>
                <w:rFonts w:eastAsia="宋体" w:hint="eastAsia"/>
                <w:lang w:val="en-US" w:eastAsia="zh-CN"/>
              </w:rPr>
              <w:t>5.4</w:t>
            </w:r>
          </w:p>
        </w:tc>
      </w:tr>
    </w:tbl>
    <w:p w:rsidR="00783C60" w:rsidRDefault="00783C60">
      <w:pPr>
        <w:spacing w:before="120" w:line="260" w:lineRule="auto"/>
        <w:jc w:val="both"/>
        <w:rPr>
          <w:rFonts w:eastAsia="宋体"/>
          <w:lang w:val="en-US" w:eastAsia="zh-CN"/>
        </w:rPr>
      </w:pPr>
    </w:p>
    <w:p w:rsidR="00783C60" w:rsidRDefault="00EF6438">
      <w:pPr>
        <w:spacing w:before="120" w:line="260" w:lineRule="auto"/>
        <w:jc w:val="both"/>
        <w:rPr>
          <w:rFonts w:eastAsia="宋体"/>
          <w:lang w:val="en-US" w:eastAsia="zh-CN"/>
        </w:rPr>
      </w:pPr>
      <w:r>
        <w:rPr>
          <w:rFonts w:eastAsia="宋体" w:hint="eastAsia"/>
          <w:bCs/>
          <w:lang w:val="en-US" w:eastAsia="zh-CN"/>
        </w:rPr>
        <w:t>Figure 10</w:t>
      </w:r>
      <w:r>
        <w:rPr>
          <w:rFonts w:eastAsia="宋体" w:hint="eastAsia"/>
          <w:lang w:val="en-US" w:eastAsia="zh-CN"/>
        </w:rPr>
        <w:t xml:space="preserve"> shows the </w:t>
      </w:r>
      <w:r>
        <w:rPr>
          <w:lang w:val="en-US" w:eastAsia="zh-CN"/>
        </w:rPr>
        <w:t>complementary</w:t>
      </w:r>
      <w:r>
        <w:t xml:space="preserve"> CDF of cubic metric of various repetitions of 139-length sequences</w:t>
      </w:r>
      <w:r>
        <w:rPr>
          <w:rFonts w:eastAsia="宋体" w:hint="eastAsia"/>
          <w:lang w:val="en-US" w:eastAsia="zh-CN"/>
        </w:rPr>
        <w:t xml:space="preserve">. </w:t>
      </w:r>
      <w:r>
        <w:rPr>
          <w:rFonts w:eastAsia="宋体"/>
          <w:lang w:val="en-US" w:eastAsia="zh-CN"/>
        </w:rPr>
        <w:t>It is observed that</w:t>
      </w:r>
      <w:r>
        <w:rPr>
          <w:rFonts w:eastAsia="宋体" w:hint="eastAsia"/>
          <w:lang w:val="en-US" w:eastAsia="zh-CN"/>
        </w:rPr>
        <w:t xml:space="preserve"> the CM of the PRACH with 4</w:t>
      </w:r>
      <w:r>
        <w:t xml:space="preserve"> repetitions</w:t>
      </w:r>
      <w:r>
        <w:rPr>
          <w:rFonts w:eastAsia="宋体" w:hint="eastAsia"/>
          <w:lang w:val="en-US" w:eastAsia="zh-CN"/>
        </w:rPr>
        <w:t xml:space="preserve"> with no gap is slightly higher than the PRACH with </w:t>
      </w:r>
      <w:r>
        <w:t xml:space="preserve">2 repetitions </w:t>
      </w:r>
      <w:r>
        <w:rPr>
          <w:rFonts w:eastAsia="宋体" w:hint="eastAsia"/>
          <w:lang w:val="en-US" w:eastAsia="zh-CN"/>
        </w:rPr>
        <w:t xml:space="preserve">with gap in </w:t>
      </w:r>
      <w:r>
        <w:t>95th percentile</w:t>
      </w:r>
      <w:r>
        <w:rPr>
          <w:rFonts w:eastAsia="宋体" w:hint="eastAsia"/>
          <w:lang w:val="en-US" w:eastAsia="zh-CN"/>
        </w:rPr>
        <w:t xml:space="preserve">. As showed in </w:t>
      </w:r>
      <w:r>
        <w:rPr>
          <w:rFonts w:eastAsia="宋体" w:hint="eastAsia"/>
          <w:bCs/>
          <w:lang w:val="en-US" w:eastAsia="zh-CN"/>
        </w:rPr>
        <w:t>Table 2,</w:t>
      </w:r>
      <w:r>
        <w:rPr>
          <w:rFonts w:eastAsia="宋体" w:hint="eastAsia"/>
          <w:lang w:val="en-US" w:eastAsia="zh-CN"/>
        </w:rPr>
        <w:t xml:space="preserve"> the difference between the two mapping type is 0.5dB.</w:t>
      </w:r>
    </w:p>
    <w:p w:rsidR="00783C60" w:rsidRDefault="00EF6438">
      <w:pPr>
        <w:spacing w:before="120" w:line="260" w:lineRule="auto"/>
        <w:jc w:val="both"/>
        <w:rPr>
          <w:rFonts w:eastAsia="宋体"/>
          <w:lang w:val="en-US" w:eastAsia="zh-CN"/>
        </w:rPr>
      </w:pPr>
      <w:r>
        <w:rPr>
          <w:rFonts w:eastAsia="宋体" w:hint="eastAsia"/>
          <w:lang w:val="en-US" w:eastAsia="zh-CN"/>
        </w:rPr>
        <w:t xml:space="preserve">In </w:t>
      </w:r>
      <w:r>
        <w:rPr>
          <w:rFonts w:eastAsia="宋体" w:hint="eastAsia"/>
          <w:bCs/>
          <w:lang w:val="en-US" w:eastAsia="zh-CN"/>
        </w:rPr>
        <w:t>Table 3</w:t>
      </w:r>
      <w:r>
        <w:rPr>
          <w:rFonts w:eastAsia="宋体" w:hint="eastAsia"/>
          <w:lang w:val="en-US" w:eastAsia="zh-CN"/>
        </w:rPr>
        <w:t xml:space="preserve">, the </w:t>
      </w:r>
      <w:proofErr w:type="spellStart"/>
      <w:r>
        <w:rPr>
          <w:rFonts w:eastAsia="宋体" w:hint="eastAsia"/>
          <w:lang w:val="en-US" w:eastAsia="zh-CN"/>
        </w:rPr>
        <w:t>P_max</w:t>
      </w:r>
      <w:proofErr w:type="spellEnd"/>
      <w:r>
        <w:rPr>
          <w:rFonts w:eastAsia="宋体" w:hint="eastAsia"/>
          <w:lang w:val="en-US" w:eastAsia="zh-CN"/>
        </w:rPr>
        <w:t xml:space="preserve"> value of the PRACH with </w:t>
      </w:r>
      <w:r>
        <w:rPr>
          <w:rFonts w:eastAsia="宋体"/>
          <w:lang w:val="en-US" w:eastAsia="zh-CN"/>
        </w:rPr>
        <w:t>2 repetitions</w:t>
      </w:r>
      <w:r>
        <w:rPr>
          <w:rFonts w:eastAsia="宋体" w:hint="eastAsia"/>
          <w:lang w:val="en-US" w:eastAsia="zh-CN"/>
        </w:rPr>
        <w:t xml:space="preserve"> with gap is 19.2 </w:t>
      </w:r>
      <w:proofErr w:type="spellStart"/>
      <w:r>
        <w:rPr>
          <w:rFonts w:eastAsia="宋体" w:hint="eastAsia"/>
          <w:lang w:val="en-US" w:eastAsia="zh-CN"/>
        </w:rPr>
        <w:t>dBm</w:t>
      </w:r>
      <w:proofErr w:type="spellEnd"/>
      <w:r>
        <w:rPr>
          <w:rFonts w:eastAsia="宋体" w:hint="eastAsia"/>
          <w:lang w:val="en-US" w:eastAsia="zh-CN"/>
        </w:rPr>
        <w:t xml:space="preserve">, and the </w:t>
      </w:r>
      <w:proofErr w:type="spellStart"/>
      <w:r>
        <w:rPr>
          <w:rFonts w:eastAsia="宋体" w:hint="eastAsia"/>
          <w:lang w:val="en-US" w:eastAsia="zh-CN"/>
        </w:rPr>
        <w:t>P_max</w:t>
      </w:r>
      <w:proofErr w:type="spellEnd"/>
      <w:r>
        <w:rPr>
          <w:rFonts w:eastAsia="宋体" w:hint="eastAsia"/>
          <w:lang w:val="en-US" w:eastAsia="zh-CN"/>
        </w:rPr>
        <w:t xml:space="preserve"> value of the PRACH with 4</w:t>
      </w:r>
      <w:r>
        <w:t xml:space="preserve"> repetitions</w:t>
      </w:r>
      <w:r>
        <w:rPr>
          <w:rFonts w:eastAsia="宋体" w:hint="eastAsia"/>
          <w:lang w:val="en-US" w:eastAsia="zh-CN"/>
        </w:rPr>
        <w:t xml:space="preserve"> with no gap is 22.2 </w:t>
      </w:r>
      <w:proofErr w:type="spellStart"/>
      <w:r>
        <w:rPr>
          <w:rFonts w:eastAsia="宋体"/>
          <w:lang w:val="en-US" w:eastAsia="zh-CN"/>
        </w:rPr>
        <w:t>dBm</w:t>
      </w:r>
      <w:proofErr w:type="spellEnd"/>
      <w:r>
        <w:rPr>
          <w:rFonts w:eastAsia="宋体" w:hint="eastAsia"/>
          <w:lang w:val="en-US" w:eastAsia="zh-CN"/>
        </w:rPr>
        <w:t xml:space="preserve">, where the </w:t>
      </w:r>
      <w:proofErr w:type="spellStart"/>
      <w:r>
        <w:rPr>
          <w:rFonts w:eastAsia="宋体" w:hint="eastAsia"/>
          <w:lang w:val="en-US" w:eastAsia="zh-CN"/>
        </w:rPr>
        <w:t>P_max</w:t>
      </w:r>
      <w:proofErr w:type="spellEnd"/>
      <w:r>
        <w:rPr>
          <w:rFonts w:eastAsia="宋体" w:hint="eastAsia"/>
          <w:lang w:val="en-US" w:eastAsia="zh-CN"/>
        </w:rPr>
        <w:t xml:space="preserve"> is calculated based on the  regulations PSD of 10</w:t>
      </w:r>
      <w:r>
        <w:rPr>
          <w:rFonts w:eastAsia="宋体"/>
          <w:lang w:val="en-US" w:eastAsia="zh-CN"/>
        </w:rPr>
        <w:t xml:space="preserve"> </w:t>
      </w:r>
      <w:proofErr w:type="spellStart"/>
      <w:r>
        <w:rPr>
          <w:rFonts w:eastAsia="宋体" w:hint="eastAsia"/>
          <w:lang w:val="en-US" w:eastAsia="zh-CN"/>
        </w:rPr>
        <w:t>dBm</w:t>
      </w:r>
      <w:proofErr w:type="spellEnd"/>
      <w:r>
        <w:rPr>
          <w:rFonts w:eastAsia="宋体" w:hint="eastAsia"/>
          <w:lang w:val="en-US" w:eastAsia="zh-CN"/>
        </w:rPr>
        <w:t>/</w:t>
      </w:r>
      <w:proofErr w:type="spellStart"/>
      <w:r>
        <w:rPr>
          <w:rFonts w:eastAsia="宋体" w:hint="eastAsia"/>
          <w:lang w:val="en-US" w:eastAsia="zh-CN"/>
        </w:rPr>
        <w:t>MHz.For</w:t>
      </w:r>
      <w:proofErr w:type="spellEnd"/>
      <w:r>
        <w:rPr>
          <w:rFonts w:eastAsia="宋体" w:hint="eastAsia"/>
          <w:lang w:val="en-US" w:eastAsia="zh-CN"/>
        </w:rPr>
        <w:t xml:space="preserve"> P_TX, </w:t>
      </w:r>
    </w:p>
    <w:p w:rsidR="00783C60" w:rsidRDefault="00EF6438">
      <w:pPr>
        <w:spacing w:before="120" w:line="260" w:lineRule="auto"/>
        <w:jc w:val="both"/>
        <w:rPr>
          <w:rFonts w:eastAsia="宋体"/>
          <w:lang w:val="en-US" w:eastAsia="zh-CN"/>
        </w:rPr>
      </w:pPr>
      <w:r>
        <w:t>P_TX</w:t>
      </w:r>
      <w:r>
        <w:rPr>
          <w:rFonts w:eastAsia="宋体" w:hint="eastAsia"/>
          <w:lang w:val="en-US" w:eastAsia="zh-CN"/>
        </w:rPr>
        <w:t xml:space="preserve"> </w:t>
      </w:r>
      <w:r>
        <w:t>=</w:t>
      </w:r>
      <w:r>
        <w:rPr>
          <w:rFonts w:eastAsia="宋体" w:hint="eastAsia"/>
          <w:lang w:val="en-US" w:eastAsia="zh-CN"/>
        </w:rPr>
        <w:t xml:space="preserve"> </w:t>
      </w:r>
      <w:proofErr w:type="gramStart"/>
      <w:r>
        <w:t>min(</w:t>
      </w:r>
      <w:proofErr w:type="spellStart"/>
      <w:proofErr w:type="gramEnd"/>
      <w:r>
        <w:t>P_max</w:t>
      </w:r>
      <w:proofErr w:type="spellEnd"/>
      <w:r>
        <w:t xml:space="preserve">, 23- </w:t>
      </w:r>
      <w:proofErr w:type="spellStart"/>
      <w:r>
        <w:t>Backoff</w:t>
      </w:r>
      <w:proofErr w:type="spellEnd"/>
      <w:r>
        <w:t>)</w:t>
      </w:r>
      <w:r>
        <w:rPr>
          <w:rFonts w:eastAsia="宋体" w:hint="eastAsia"/>
          <w:lang w:val="en-US" w:eastAsia="zh-CN"/>
        </w:rPr>
        <w:t xml:space="preserve">, where </w:t>
      </w:r>
      <w:proofErr w:type="spellStart"/>
      <w:r>
        <w:t>backoff</w:t>
      </w:r>
      <w:proofErr w:type="spellEnd"/>
      <w:r>
        <w:t xml:space="preserve"> is computed as 95% percentile of CCDF of [cubic metric] over the preambles in the RO.</w:t>
      </w:r>
    </w:p>
    <w:p w:rsidR="00783C60" w:rsidRDefault="00EF6438">
      <w:pPr>
        <w:numPr>
          <w:ilvl w:val="255"/>
          <w:numId w:val="0"/>
        </w:numPr>
        <w:spacing w:before="120" w:line="260" w:lineRule="auto"/>
        <w:jc w:val="both"/>
        <w:rPr>
          <w:rFonts w:eastAsia="宋体"/>
          <w:lang w:val="en-US" w:eastAsia="zh-CN"/>
        </w:rPr>
      </w:pPr>
      <w:r>
        <w:rPr>
          <w:rFonts w:eastAsia="宋体" w:hint="eastAsia"/>
          <w:lang w:val="en-US" w:eastAsia="zh-CN"/>
        </w:rPr>
        <w:t>S</w:t>
      </w:r>
      <w:r>
        <w:rPr>
          <w:rFonts w:eastAsia="宋体"/>
          <w:lang w:val="en-US" w:eastAsia="zh-CN"/>
        </w:rPr>
        <w:t>o t</w:t>
      </w:r>
      <w:r>
        <w:rPr>
          <w:rFonts w:eastAsia="宋体" w:hint="eastAsia"/>
          <w:lang w:val="en-US" w:eastAsia="zh-CN"/>
        </w:rPr>
        <w:t xml:space="preserve">he P_TX is 18.1 </w:t>
      </w:r>
      <w:proofErr w:type="spellStart"/>
      <w:r>
        <w:rPr>
          <w:rFonts w:eastAsia="宋体" w:hint="eastAsia"/>
          <w:lang w:val="en-US" w:eastAsia="zh-CN"/>
        </w:rPr>
        <w:t>dBm</w:t>
      </w:r>
      <w:proofErr w:type="spellEnd"/>
      <w:r>
        <w:rPr>
          <w:rFonts w:eastAsia="宋体" w:hint="eastAsia"/>
          <w:lang w:val="en-US" w:eastAsia="zh-CN"/>
        </w:rPr>
        <w:t xml:space="preserve"> and 17.6</w:t>
      </w:r>
      <w:r>
        <w:rPr>
          <w:rFonts w:eastAsia="宋体"/>
          <w:lang w:val="en-US" w:eastAsia="zh-CN"/>
        </w:rPr>
        <w:t xml:space="preserve"> </w:t>
      </w:r>
      <w:proofErr w:type="spellStart"/>
      <w:r>
        <w:rPr>
          <w:rFonts w:eastAsia="宋体" w:hint="eastAsia"/>
          <w:lang w:val="en-US" w:eastAsia="zh-CN"/>
        </w:rPr>
        <w:t>dBm</w:t>
      </w:r>
      <w:proofErr w:type="spellEnd"/>
      <w:r>
        <w:rPr>
          <w:rFonts w:eastAsia="宋体" w:hint="eastAsia"/>
          <w:lang w:val="en-US" w:eastAsia="zh-CN"/>
        </w:rPr>
        <w:t xml:space="preserve"> for </w:t>
      </w:r>
      <w:r>
        <w:t>2 repetitions</w:t>
      </w:r>
      <w:r>
        <w:rPr>
          <w:rFonts w:eastAsia="宋体" w:hint="eastAsia"/>
          <w:lang w:val="en-US" w:eastAsia="zh-CN"/>
        </w:rPr>
        <w:t xml:space="preserve"> with gap and </w:t>
      </w:r>
      <w:r>
        <w:rPr>
          <w:rFonts w:eastAsia="宋体"/>
          <w:lang w:val="en-US" w:eastAsia="zh-CN"/>
        </w:rPr>
        <w:t>4 repetitions</w:t>
      </w:r>
      <w:r>
        <w:rPr>
          <w:rFonts w:eastAsia="宋体" w:hint="eastAsia"/>
          <w:lang w:val="en-US" w:eastAsia="zh-CN"/>
        </w:rPr>
        <w:t xml:space="preserve"> with no gap respectively.</w:t>
      </w:r>
    </w:p>
    <w:p w:rsidR="00783C60" w:rsidRDefault="00EF6438">
      <w:pPr>
        <w:numPr>
          <w:ilvl w:val="255"/>
          <w:numId w:val="0"/>
        </w:numPr>
        <w:spacing w:before="120" w:line="260" w:lineRule="auto"/>
        <w:jc w:val="both"/>
        <w:rPr>
          <w:rFonts w:eastAsia="宋体"/>
          <w:lang w:val="en-US" w:eastAsia="zh-CN"/>
        </w:rPr>
      </w:pPr>
      <w:r>
        <w:rPr>
          <w:rFonts w:eastAsia="宋体" w:hint="eastAsia"/>
          <w:lang w:val="en-US" w:eastAsia="zh-CN"/>
        </w:rPr>
        <w:t xml:space="preserve">The MCL value of </w:t>
      </w:r>
      <w:bookmarkStart w:id="11" w:name="OLE_LINK3"/>
      <w:r>
        <w:rPr>
          <w:rFonts w:eastAsia="宋体" w:hint="eastAsia"/>
          <w:lang w:val="en-US" w:eastAsia="zh-CN"/>
        </w:rPr>
        <w:t xml:space="preserve">the PRACH with </w:t>
      </w:r>
      <w:bookmarkEnd w:id="11"/>
      <w:r>
        <w:rPr>
          <w:rFonts w:eastAsia="宋体"/>
          <w:lang w:val="en-US" w:eastAsia="zh-CN"/>
        </w:rPr>
        <w:t>2 repetitions</w:t>
      </w:r>
      <w:r>
        <w:rPr>
          <w:rFonts w:eastAsia="宋体" w:hint="eastAsia"/>
          <w:lang w:val="en-US" w:eastAsia="zh-CN"/>
        </w:rPr>
        <w:t xml:space="preserve"> </w:t>
      </w:r>
      <w:r>
        <w:rPr>
          <w:rFonts w:eastAsia="宋体"/>
          <w:lang w:val="en-US" w:eastAsia="zh-CN"/>
        </w:rPr>
        <w:t xml:space="preserve">with gap </w:t>
      </w:r>
      <w:r>
        <w:rPr>
          <w:rFonts w:eastAsia="宋体" w:hint="eastAsia"/>
          <w:lang w:val="en-US" w:eastAsia="zh-CN"/>
        </w:rPr>
        <w:t xml:space="preserve">is 128.1dB, and the MCL value of the PRACH with </w:t>
      </w:r>
      <w:r>
        <w:rPr>
          <w:rFonts w:eastAsia="宋体"/>
          <w:lang w:val="en-US" w:eastAsia="zh-CN"/>
        </w:rPr>
        <w:t>4</w:t>
      </w:r>
      <w:r>
        <w:rPr>
          <w:rFonts w:eastAsia="宋体" w:hint="eastAsia"/>
          <w:lang w:val="en-US" w:eastAsia="zh-CN"/>
        </w:rPr>
        <w:t xml:space="preserve"> </w:t>
      </w:r>
      <w:r>
        <w:rPr>
          <w:rFonts w:eastAsia="宋体"/>
          <w:lang w:val="en-US" w:eastAsia="zh-CN"/>
        </w:rPr>
        <w:t>repetitions</w:t>
      </w:r>
      <w:r>
        <w:t xml:space="preserve"> </w:t>
      </w:r>
      <w:r>
        <w:rPr>
          <w:rFonts w:eastAsia="宋体" w:hint="eastAsia"/>
          <w:lang w:val="en-US" w:eastAsia="zh-CN"/>
        </w:rPr>
        <w:t xml:space="preserve">with no gap is 127.4dB. </w:t>
      </w:r>
      <w:r>
        <w:rPr>
          <w:rFonts w:eastAsia="宋体"/>
          <w:lang w:val="en-US" w:eastAsia="zh-CN"/>
        </w:rPr>
        <w:t>It is seen</w:t>
      </w:r>
      <w:r>
        <w:rPr>
          <w:rFonts w:eastAsia="宋体" w:hint="eastAsia"/>
          <w:lang w:val="en-US" w:eastAsia="zh-CN"/>
        </w:rPr>
        <w:t xml:space="preserve"> that the P_TX and MCL value difference between the two </w:t>
      </w:r>
      <w:r>
        <w:rPr>
          <w:rFonts w:eastAsia="宋体"/>
          <w:lang w:val="en-US" w:eastAsia="zh-CN"/>
        </w:rPr>
        <w:t>are</w:t>
      </w:r>
      <w:r>
        <w:rPr>
          <w:rFonts w:eastAsia="宋体" w:hint="eastAsia"/>
          <w:lang w:val="en-US" w:eastAsia="zh-CN"/>
        </w:rPr>
        <w:t xml:space="preserve"> relatively small.</w:t>
      </w:r>
    </w:p>
    <w:p w:rsidR="00783C60" w:rsidRDefault="00783C60">
      <w:pPr>
        <w:spacing w:before="180" w:after="120" w:line="240" w:lineRule="auto"/>
        <w:jc w:val="center"/>
        <w:rPr>
          <w:rFonts w:eastAsia="宋体"/>
          <w:lang w:val="en-US" w:eastAsia="zh-CN"/>
        </w:rPr>
      </w:pPr>
      <w:bookmarkStart w:id="12" w:name="_GoBack"/>
      <w:bookmarkStart w:id="13" w:name="OLE_LINK22"/>
      <w:r w:rsidRPr="00783C60">
        <w:rPr>
          <w:rFonts w:eastAsia="宋体"/>
          <w:lang w:val="en-US" w:eastAsia="zh-CN"/>
        </w:rPr>
        <w:t>Table 3</w:t>
      </w:r>
      <w:bookmarkEnd w:id="12"/>
      <w:bookmarkEnd w:id="13"/>
      <w:r w:rsidR="00EF6438">
        <w:rPr>
          <w:rFonts w:eastAsia="宋体" w:hint="eastAsia"/>
          <w:b/>
          <w:bCs/>
          <w:lang w:val="en-US" w:eastAsia="zh-CN"/>
        </w:rPr>
        <w:t xml:space="preserve"> </w:t>
      </w:r>
      <w:r w:rsidR="00EF6438">
        <w:rPr>
          <w:lang w:val="en-US" w:eastAsia="zh-CN"/>
        </w:rPr>
        <w:t xml:space="preserve">PRACH frequency mapping parameter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6"/>
        <w:gridCol w:w="1073"/>
        <w:gridCol w:w="2250"/>
        <w:gridCol w:w="2044"/>
        <w:gridCol w:w="2557"/>
      </w:tblGrid>
      <w:tr w:rsidR="00783C60">
        <w:trPr>
          <w:jc w:val="center"/>
        </w:trPr>
        <w:tc>
          <w:tcPr>
            <w:tcW w:w="1316" w:type="dxa"/>
            <w:shd w:val="clear" w:color="auto" w:fill="auto"/>
          </w:tcPr>
          <w:p w:rsidR="00783C60" w:rsidRDefault="00EF6438">
            <w:pPr>
              <w:spacing w:after="0"/>
              <w:rPr>
                <w:b/>
              </w:rPr>
            </w:pPr>
            <w:r>
              <w:rPr>
                <w:b/>
              </w:rPr>
              <w:t>Parameter</w:t>
            </w:r>
          </w:p>
        </w:tc>
        <w:tc>
          <w:tcPr>
            <w:tcW w:w="1073" w:type="dxa"/>
            <w:shd w:val="clear" w:color="auto" w:fill="auto"/>
          </w:tcPr>
          <w:p w:rsidR="00783C60" w:rsidRDefault="00EF6438">
            <w:pPr>
              <w:spacing w:after="0"/>
              <w:rPr>
                <w:b/>
              </w:rPr>
            </w:pPr>
            <w:r>
              <w:rPr>
                <w:b/>
              </w:rPr>
              <w:t>Value</w:t>
            </w:r>
          </w:p>
        </w:tc>
        <w:tc>
          <w:tcPr>
            <w:tcW w:w="2250" w:type="dxa"/>
            <w:shd w:val="clear" w:color="auto" w:fill="auto"/>
          </w:tcPr>
          <w:p w:rsidR="00783C60" w:rsidRDefault="00EF6438">
            <w:pPr>
              <w:spacing w:after="0"/>
            </w:pPr>
            <w:r>
              <w:rPr>
                <w:b/>
              </w:rPr>
              <w:t>Value</w:t>
            </w:r>
          </w:p>
        </w:tc>
        <w:tc>
          <w:tcPr>
            <w:tcW w:w="2044" w:type="dxa"/>
            <w:shd w:val="clear" w:color="auto" w:fill="auto"/>
          </w:tcPr>
          <w:p w:rsidR="00783C60" w:rsidRDefault="00EF6438">
            <w:pPr>
              <w:spacing w:after="0"/>
            </w:pPr>
            <w:r>
              <w:rPr>
                <w:b/>
              </w:rPr>
              <w:t>Value</w:t>
            </w:r>
          </w:p>
        </w:tc>
        <w:tc>
          <w:tcPr>
            <w:tcW w:w="2557" w:type="dxa"/>
            <w:shd w:val="clear" w:color="auto" w:fill="auto"/>
          </w:tcPr>
          <w:p w:rsidR="00783C60" w:rsidRDefault="00EF6438">
            <w:pPr>
              <w:spacing w:after="0"/>
            </w:pPr>
            <w:r>
              <w:rPr>
                <w:b/>
              </w:rPr>
              <w:t>Notes</w:t>
            </w:r>
          </w:p>
        </w:tc>
      </w:tr>
      <w:tr w:rsidR="00783C60">
        <w:trPr>
          <w:jc w:val="center"/>
        </w:trPr>
        <w:tc>
          <w:tcPr>
            <w:tcW w:w="1316" w:type="dxa"/>
            <w:shd w:val="clear" w:color="auto" w:fill="auto"/>
          </w:tcPr>
          <w:p w:rsidR="00783C60" w:rsidRDefault="00EF6438">
            <w:pPr>
              <w:spacing w:after="0"/>
            </w:pPr>
            <w:r>
              <w:t>Scheme</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ZC139x1</w:t>
            </w:r>
          </w:p>
        </w:tc>
        <w:tc>
          <w:tcPr>
            <w:tcW w:w="2250" w:type="dxa"/>
            <w:shd w:val="clear" w:color="auto" w:fill="auto"/>
          </w:tcPr>
          <w:p w:rsidR="00783C60" w:rsidRDefault="00EF6438">
            <w:pPr>
              <w:spacing w:after="0"/>
            </w:pPr>
            <w:r>
              <w:t>ZC139x2</w:t>
            </w:r>
            <w:r>
              <w:rPr>
                <w:rFonts w:eastAsia="宋体" w:hint="eastAsia"/>
                <w:lang w:val="en-US" w:eastAsia="zh-CN"/>
              </w:rPr>
              <w:t xml:space="preserve"> with gap</w:t>
            </w:r>
          </w:p>
        </w:tc>
        <w:tc>
          <w:tcPr>
            <w:tcW w:w="2044" w:type="dxa"/>
            <w:shd w:val="clear" w:color="auto" w:fill="auto"/>
          </w:tcPr>
          <w:p w:rsidR="00783C60" w:rsidRDefault="00EF6438">
            <w:pPr>
              <w:spacing w:after="0"/>
            </w:pPr>
            <w:r>
              <w:t>ZC139x</w:t>
            </w:r>
            <w:r>
              <w:rPr>
                <w:rFonts w:eastAsia="宋体" w:hint="eastAsia"/>
                <w:lang w:val="en-US" w:eastAsia="zh-CN"/>
              </w:rPr>
              <w:t xml:space="preserve">4 with no gap </w:t>
            </w:r>
          </w:p>
        </w:tc>
        <w:tc>
          <w:tcPr>
            <w:tcW w:w="2557" w:type="dxa"/>
            <w:shd w:val="clear" w:color="auto" w:fill="auto"/>
          </w:tcPr>
          <w:p w:rsidR="00783C60" w:rsidRDefault="00EF6438">
            <w:pPr>
              <w:spacing w:after="0"/>
            </w:pPr>
            <w:proofErr w:type="spellStart"/>
            <w:r>
              <w:t>Eg</w:t>
            </w:r>
            <w:proofErr w:type="spellEnd"/>
            <w:r>
              <w:t>. Alt4-ZC139x2</w:t>
            </w:r>
          </w:p>
        </w:tc>
      </w:tr>
      <w:tr w:rsidR="00783C60">
        <w:trPr>
          <w:jc w:val="center"/>
        </w:trPr>
        <w:tc>
          <w:tcPr>
            <w:tcW w:w="1316" w:type="dxa"/>
            <w:shd w:val="clear" w:color="auto" w:fill="auto"/>
          </w:tcPr>
          <w:p w:rsidR="00783C60" w:rsidRDefault="00EF6438">
            <w:pPr>
              <w:spacing w:after="0"/>
            </w:pPr>
            <w:r>
              <w:t>SCS</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30KHz</w:t>
            </w:r>
          </w:p>
        </w:tc>
        <w:tc>
          <w:tcPr>
            <w:tcW w:w="2250" w:type="dxa"/>
            <w:shd w:val="clear" w:color="auto" w:fill="auto"/>
          </w:tcPr>
          <w:p w:rsidR="00783C60" w:rsidRDefault="00EF6438">
            <w:pPr>
              <w:spacing w:after="0"/>
            </w:pPr>
            <w:r>
              <w:rPr>
                <w:rFonts w:eastAsia="宋体" w:hint="eastAsia"/>
                <w:lang w:val="en-US" w:eastAsia="zh-CN"/>
              </w:rPr>
              <w:t>30KHz</w:t>
            </w:r>
          </w:p>
        </w:tc>
        <w:tc>
          <w:tcPr>
            <w:tcW w:w="2044" w:type="dxa"/>
            <w:shd w:val="clear" w:color="auto" w:fill="auto"/>
          </w:tcPr>
          <w:p w:rsidR="00783C60" w:rsidRDefault="00EF6438">
            <w:pPr>
              <w:spacing w:after="0"/>
            </w:pPr>
            <w:r>
              <w:rPr>
                <w:rFonts w:eastAsia="宋体" w:hint="eastAsia"/>
                <w:lang w:val="en-US" w:eastAsia="zh-CN"/>
              </w:rPr>
              <w:t>30KHz</w:t>
            </w:r>
          </w:p>
        </w:tc>
        <w:tc>
          <w:tcPr>
            <w:tcW w:w="2557" w:type="dxa"/>
            <w:shd w:val="clear" w:color="auto" w:fill="auto"/>
          </w:tcPr>
          <w:p w:rsidR="00783C60" w:rsidRDefault="00EF6438">
            <w:pPr>
              <w:spacing w:after="0"/>
            </w:pPr>
            <w:r>
              <w:t>15KHz or 30KHz</w:t>
            </w:r>
          </w:p>
        </w:tc>
      </w:tr>
      <w:tr w:rsidR="00783C60">
        <w:trPr>
          <w:jc w:val="center"/>
        </w:trPr>
        <w:tc>
          <w:tcPr>
            <w:tcW w:w="1316" w:type="dxa"/>
            <w:shd w:val="clear" w:color="auto" w:fill="auto"/>
          </w:tcPr>
          <w:p w:rsidR="00783C60" w:rsidRDefault="00EF6438">
            <w:pPr>
              <w:spacing w:after="0"/>
            </w:pPr>
            <w:r>
              <w:t>PRACH sequence length (L_RA)</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139</w:t>
            </w:r>
          </w:p>
        </w:tc>
        <w:tc>
          <w:tcPr>
            <w:tcW w:w="2250" w:type="dxa"/>
            <w:shd w:val="clear" w:color="auto" w:fill="auto"/>
          </w:tcPr>
          <w:p w:rsidR="00783C60" w:rsidRDefault="00EF6438">
            <w:pPr>
              <w:spacing w:after="0"/>
            </w:pPr>
            <w:r>
              <w:rPr>
                <w:rFonts w:eastAsia="宋体" w:hint="eastAsia"/>
                <w:lang w:val="en-US" w:eastAsia="zh-CN"/>
              </w:rPr>
              <w:t>139</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139</w:t>
            </w:r>
          </w:p>
        </w:tc>
        <w:tc>
          <w:tcPr>
            <w:tcW w:w="2557" w:type="dxa"/>
            <w:shd w:val="clear" w:color="auto" w:fill="auto"/>
          </w:tcPr>
          <w:p w:rsidR="00783C60" w:rsidRDefault="00EF6438">
            <w:pPr>
              <w:spacing w:after="0"/>
            </w:pPr>
            <w:proofErr w:type="spellStart"/>
            <w:r>
              <w:t>Eg</w:t>
            </w:r>
            <w:proofErr w:type="spellEnd"/>
            <w:r>
              <w:t xml:space="preserve">. 139, </w:t>
            </w:r>
          </w:p>
        </w:tc>
      </w:tr>
      <w:tr w:rsidR="00783C60">
        <w:trPr>
          <w:jc w:val="center"/>
        </w:trPr>
        <w:tc>
          <w:tcPr>
            <w:tcW w:w="1316" w:type="dxa"/>
            <w:shd w:val="clear" w:color="auto" w:fill="auto"/>
          </w:tcPr>
          <w:p w:rsidR="00783C60" w:rsidRDefault="00EF6438">
            <w:pPr>
              <w:spacing w:after="0"/>
            </w:pPr>
            <w:r>
              <w:t xml:space="preserve"># of </w:t>
            </w:r>
            <w:r>
              <w:lastRenderedPageBreak/>
              <w:t>repetition (R)</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lastRenderedPageBreak/>
              <w:t>1</w:t>
            </w:r>
          </w:p>
        </w:tc>
        <w:tc>
          <w:tcPr>
            <w:tcW w:w="2250" w:type="dxa"/>
            <w:shd w:val="clear" w:color="auto" w:fill="auto"/>
          </w:tcPr>
          <w:p w:rsidR="00783C60" w:rsidRDefault="00EF6438">
            <w:pPr>
              <w:spacing w:after="0"/>
            </w:pPr>
            <w:r>
              <w:rPr>
                <w:rFonts w:eastAsia="宋体" w:hint="eastAsia"/>
                <w:lang w:val="en-US" w:eastAsia="zh-CN"/>
              </w:rPr>
              <w:t>2</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4</w:t>
            </w:r>
          </w:p>
        </w:tc>
        <w:tc>
          <w:tcPr>
            <w:tcW w:w="2557" w:type="dxa"/>
            <w:shd w:val="clear" w:color="auto" w:fill="auto"/>
          </w:tcPr>
          <w:p w:rsidR="00783C60" w:rsidRDefault="00EF6438">
            <w:pPr>
              <w:spacing w:after="0"/>
            </w:pPr>
            <w:r>
              <w:t xml:space="preserve">If repetition of sequence is </w:t>
            </w:r>
            <w:r>
              <w:lastRenderedPageBreak/>
              <w:t>used in freq domain</w:t>
            </w:r>
          </w:p>
        </w:tc>
      </w:tr>
      <w:tr w:rsidR="00783C60">
        <w:trPr>
          <w:jc w:val="center"/>
        </w:trPr>
        <w:tc>
          <w:tcPr>
            <w:tcW w:w="1316" w:type="dxa"/>
            <w:shd w:val="clear" w:color="auto" w:fill="auto"/>
          </w:tcPr>
          <w:p w:rsidR="00783C60" w:rsidRDefault="00EF6438">
            <w:pPr>
              <w:spacing w:after="0"/>
            </w:pPr>
            <w:proofErr w:type="spellStart"/>
            <w:r>
              <w:lastRenderedPageBreak/>
              <w:t>N_cs</w:t>
            </w:r>
            <w:proofErr w:type="spellEnd"/>
          </w:p>
          <w:p w:rsidR="00783C60" w:rsidRDefault="00783C60">
            <w:pPr>
              <w:spacing w:after="0"/>
            </w:pP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13</w:t>
            </w:r>
          </w:p>
        </w:tc>
        <w:tc>
          <w:tcPr>
            <w:tcW w:w="2250" w:type="dxa"/>
            <w:shd w:val="clear" w:color="auto" w:fill="auto"/>
          </w:tcPr>
          <w:p w:rsidR="00783C60" w:rsidRDefault="00EF6438">
            <w:pPr>
              <w:spacing w:after="0"/>
            </w:pPr>
            <w:r>
              <w:rPr>
                <w:rFonts w:eastAsia="宋体" w:hint="eastAsia"/>
                <w:lang w:val="en-US" w:eastAsia="zh-CN"/>
              </w:rPr>
              <w:t>13</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13</w:t>
            </w:r>
          </w:p>
        </w:tc>
        <w:tc>
          <w:tcPr>
            <w:tcW w:w="2557" w:type="dxa"/>
            <w:shd w:val="clear" w:color="auto" w:fill="auto"/>
          </w:tcPr>
          <w:p w:rsidR="00783C60" w:rsidRDefault="00EF6438">
            <w:pPr>
              <w:spacing w:after="0"/>
            </w:pPr>
            <w:proofErr w:type="spellStart"/>
            <w:r>
              <w:t>Eg</w:t>
            </w:r>
            <w:proofErr w:type="spellEnd"/>
            <w:r>
              <w:t>. 11</w:t>
            </w:r>
          </w:p>
        </w:tc>
      </w:tr>
      <w:tr w:rsidR="00783C60">
        <w:trPr>
          <w:jc w:val="center"/>
        </w:trPr>
        <w:tc>
          <w:tcPr>
            <w:tcW w:w="1316" w:type="dxa"/>
            <w:shd w:val="clear" w:color="auto" w:fill="auto"/>
          </w:tcPr>
          <w:p w:rsidR="00783C60" w:rsidRDefault="00EF6438">
            <w:pPr>
              <w:spacing w:after="0"/>
            </w:pPr>
            <w:r>
              <w:t># of RBs used for one RO (N_RB)</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12</w:t>
            </w:r>
          </w:p>
        </w:tc>
        <w:tc>
          <w:tcPr>
            <w:tcW w:w="2250" w:type="dxa"/>
            <w:shd w:val="clear" w:color="auto" w:fill="auto"/>
          </w:tcPr>
          <w:p w:rsidR="00783C60" w:rsidRDefault="00EF6438">
            <w:pPr>
              <w:spacing w:after="0"/>
            </w:pPr>
            <w:r>
              <w:rPr>
                <w:rFonts w:eastAsia="宋体" w:hint="eastAsia"/>
                <w:lang w:val="en-US" w:eastAsia="zh-CN"/>
              </w:rPr>
              <w:t>24</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47</w:t>
            </w:r>
          </w:p>
        </w:tc>
        <w:tc>
          <w:tcPr>
            <w:tcW w:w="2557" w:type="dxa"/>
            <w:shd w:val="clear" w:color="auto" w:fill="auto"/>
          </w:tcPr>
          <w:p w:rsidR="00783C60" w:rsidRDefault="00EF6438">
            <w:pPr>
              <w:spacing w:after="0"/>
            </w:pPr>
            <w:r>
              <w:t xml:space="preserve"># </w:t>
            </w:r>
            <w:proofErr w:type="gramStart"/>
            <w:r>
              <w:t>of</w:t>
            </w:r>
            <w:proofErr w:type="gramEnd"/>
            <w:r>
              <w:t xml:space="preserve"> RBs occupied by PRACH. </w:t>
            </w:r>
            <w:proofErr w:type="spellStart"/>
            <w:r>
              <w:t>Eg</w:t>
            </w:r>
            <w:proofErr w:type="spellEnd"/>
            <w:r>
              <w:t>. 12 for ZC139 design</w:t>
            </w:r>
          </w:p>
        </w:tc>
      </w:tr>
      <w:tr w:rsidR="00783C60">
        <w:trPr>
          <w:jc w:val="center"/>
        </w:trPr>
        <w:tc>
          <w:tcPr>
            <w:tcW w:w="1316" w:type="dxa"/>
            <w:shd w:val="clear" w:color="auto" w:fill="auto"/>
          </w:tcPr>
          <w:p w:rsidR="00783C60" w:rsidRDefault="00EF6438">
            <w:pPr>
              <w:spacing w:after="0"/>
            </w:pPr>
            <w:r>
              <w:t>RACH frequency occupancy (MHz)</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4.17</w:t>
            </w:r>
          </w:p>
        </w:tc>
        <w:tc>
          <w:tcPr>
            <w:tcW w:w="2250" w:type="dxa"/>
            <w:shd w:val="clear" w:color="auto" w:fill="auto"/>
          </w:tcPr>
          <w:p w:rsidR="00783C60" w:rsidRDefault="00EF6438">
            <w:pPr>
              <w:spacing w:after="0"/>
            </w:pPr>
            <w:r>
              <w:rPr>
                <w:rFonts w:eastAsia="宋体" w:hint="eastAsia"/>
                <w:lang w:val="en-US" w:eastAsia="zh-CN"/>
              </w:rPr>
              <w:t>8.34</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16.68</w:t>
            </w:r>
          </w:p>
        </w:tc>
        <w:tc>
          <w:tcPr>
            <w:tcW w:w="2557" w:type="dxa"/>
            <w:shd w:val="clear" w:color="auto" w:fill="auto"/>
          </w:tcPr>
          <w:p w:rsidR="00783C60" w:rsidRDefault="00EF6438">
            <w:pPr>
              <w:spacing w:after="0"/>
            </w:pPr>
            <w:r>
              <w:t>The actually used bandwidth with one RO, SCS*L_RA*R</w:t>
            </w:r>
          </w:p>
        </w:tc>
      </w:tr>
      <w:tr w:rsidR="00783C60">
        <w:trPr>
          <w:jc w:val="center"/>
        </w:trPr>
        <w:tc>
          <w:tcPr>
            <w:tcW w:w="1316" w:type="dxa"/>
            <w:shd w:val="clear" w:color="auto" w:fill="auto"/>
          </w:tcPr>
          <w:p w:rsidR="00783C60" w:rsidRDefault="00EF6438">
            <w:pPr>
              <w:spacing w:after="0"/>
            </w:pPr>
            <w:r>
              <w:t xml:space="preserve">Noise level, </w:t>
            </w:r>
            <w:proofErr w:type="spellStart"/>
            <w:r>
              <w:t>Np</w:t>
            </w:r>
            <w:proofErr w:type="spellEnd"/>
            <w:r>
              <w:t xml:space="preserve"> (</w:t>
            </w:r>
            <w:proofErr w:type="spellStart"/>
            <w:r>
              <w:t>dBm</w:t>
            </w:r>
            <w:proofErr w:type="spellEnd"/>
            <w:r>
              <w:t>)</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-102.8</w:t>
            </w:r>
          </w:p>
        </w:tc>
        <w:tc>
          <w:tcPr>
            <w:tcW w:w="2250" w:type="dxa"/>
            <w:shd w:val="clear" w:color="auto" w:fill="auto"/>
          </w:tcPr>
          <w:p w:rsidR="00783C60" w:rsidRDefault="00EF6438">
            <w:pPr>
              <w:spacing w:after="0"/>
            </w:pPr>
            <w:r>
              <w:rPr>
                <w:rFonts w:eastAsia="宋体" w:hint="eastAsia"/>
                <w:lang w:val="en-US" w:eastAsia="zh-CN"/>
              </w:rPr>
              <w:t>-99.8</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-96.8</w:t>
            </w:r>
          </w:p>
        </w:tc>
        <w:tc>
          <w:tcPr>
            <w:tcW w:w="2557" w:type="dxa"/>
            <w:shd w:val="clear" w:color="auto" w:fill="auto"/>
          </w:tcPr>
          <w:p w:rsidR="00783C60" w:rsidRDefault="00EF6438">
            <w:pPr>
              <w:spacing w:after="0"/>
            </w:pPr>
            <w:proofErr w:type="spellStart"/>
            <w:r>
              <w:t>Np</w:t>
            </w:r>
            <w:proofErr w:type="spellEnd"/>
            <w:r>
              <w:t>= -174+10*log10(SCS*L_RA*R)+NF</w:t>
            </w:r>
          </w:p>
          <w:p w:rsidR="00783C60" w:rsidRDefault="00EF6438">
            <w:pPr>
              <w:spacing w:after="0"/>
            </w:pPr>
            <w:r>
              <w:t>NF=5dB</w:t>
            </w:r>
          </w:p>
        </w:tc>
      </w:tr>
      <w:tr w:rsidR="00783C60">
        <w:trPr>
          <w:jc w:val="center"/>
        </w:trPr>
        <w:tc>
          <w:tcPr>
            <w:tcW w:w="1316" w:type="dxa"/>
            <w:shd w:val="clear" w:color="auto" w:fill="auto"/>
          </w:tcPr>
          <w:p w:rsidR="00783C60" w:rsidRDefault="00EF6438">
            <w:pPr>
              <w:spacing w:after="0"/>
            </w:pPr>
            <w:r>
              <w:t>SNR (dB)</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-5.6</w:t>
            </w:r>
          </w:p>
        </w:tc>
        <w:tc>
          <w:tcPr>
            <w:tcW w:w="2250" w:type="dxa"/>
            <w:shd w:val="clear" w:color="auto" w:fill="auto"/>
          </w:tcPr>
          <w:p w:rsidR="00783C60" w:rsidRDefault="00EF6438">
            <w:pPr>
              <w:spacing w:after="0"/>
            </w:pPr>
            <w:r>
              <w:rPr>
                <w:rFonts w:eastAsia="宋体" w:hint="eastAsia"/>
                <w:lang w:val="en-US" w:eastAsia="zh-CN"/>
              </w:rPr>
              <w:t>-10.2</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-13.0</w:t>
            </w:r>
          </w:p>
        </w:tc>
        <w:tc>
          <w:tcPr>
            <w:tcW w:w="2557" w:type="dxa"/>
            <w:shd w:val="clear" w:color="auto" w:fill="auto"/>
          </w:tcPr>
          <w:p w:rsidR="00783C60" w:rsidRDefault="00EF6438">
            <w:pPr>
              <w:spacing w:after="0"/>
            </w:pPr>
            <w:r>
              <w:t>SNR needed at 1% misdetection, read from simulation curve</w:t>
            </w:r>
          </w:p>
        </w:tc>
      </w:tr>
      <w:tr w:rsidR="00783C60">
        <w:trPr>
          <w:jc w:val="center"/>
        </w:trPr>
        <w:tc>
          <w:tcPr>
            <w:tcW w:w="1316" w:type="dxa"/>
            <w:shd w:val="clear" w:color="auto" w:fill="auto"/>
          </w:tcPr>
          <w:p w:rsidR="00783C60" w:rsidRDefault="00EF6438">
            <w:pPr>
              <w:spacing w:after="0"/>
            </w:pPr>
            <w:proofErr w:type="spellStart"/>
            <w:r>
              <w:t>P_max</w:t>
            </w:r>
            <w:proofErr w:type="spellEnd"/>
            <w:r>
              <w:t xml:space="preserve"> (</w:t>
            </w:r>
            <w:proofErr w:type="spellStart"/>
            <w:r>
              <w:t>dBm</w:t>
            </w:r>
            <w:proofErr w:type="spellEnd"/>
            <w:r>
              <w:t>)</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16.2</w:t>
            </w:r>
          </w:p>
        </w:tc>
        <w:tc>
          <w:tcPr>
            <w:tcW w:w="2250" w:type="dxa"/>
            <w:shd w:val="clear" w:color="auto" w:fill="auto"/>
          </w:tcPr>
          <w:p w:rsidR="00783C60" w:rsidRDefault="00EF6438">
            <w:pPr>
              <w:spacing w:after="0"/>
            </w:pPr>
            <w:r>
              <w:rPr>
                <w:rFonts w:eastAsia="宋体" w:hint="eastAsia"/>
                <w:lang w:val="en-US" w:eastAsia="zh-CN"/>
              </w:rPr>
              <w:t>19.2</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22.2</w:t>
            </w:r>
          </w:p>
        </w:tc>
        <w:tc>
          <w:tcPr>
            <w:tcW w:w="2557" w:type="dxa"/>
            <w:shd w:val="clear" w:color="auto" w:fill="auto"/>
          </w:tcPr>
          <w:p w:rsidR="00783C60" w:rsidRDefault="00EF6438">
            <w:pPr>
              <w:spacing w:after="0"/>
            </w:pPr>
            <w:r>
              <w:t>Maximum allowed transmit power under PSD limit of 10dBm/MHz measured in any 1MHz chunk and considers the RBs used by the proposed scheme</w:t>
            </w:r>
          </w:p>
        </w:tc>
      </w:tr>
      <w:tr w:rsidR="00783C60">
        <w:trPr>
          <w:jc w:val="center"/>
        </w:trPr>
        <w:tc>
          <w:tcPr>
            <w:tcW w:w="1316" w:type="dxa"/>
            <w:shd w:val="clear" w:color="auto" w:fill="auto"/>
          </w:tcPr>
          <w:p w:rsidR="00783C60" w:rsidRDefault="00EF6438">
            <w:pPr>
              <w:spacing w:after="0"/>
            </w:pPr>
            <w:proofErr w:type="spellStart"/>
            <w:r>
              <w:t>Backoff</w:t>
            </w:r>
            <w:proofErr w:type="spellEnd"/>
            <w:r>
              <w:t xml:space="preserve"> (dB)</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2.3</w:t>
            </w:r>
          </w:p>
        </w:tc>
        <w:tc>
          <w:tcPr>
            <w:tcW w:w="2250" w:type="dxa"/>
            <w:shd w:val="clear" w:color="auto" w:fill="auto"/>
          </w:tcPr>
          <w:p w:rsidR="00783C60" w:rsidRDefault="00EF6438">
            <w:pPr>
              <w:spacing w:after="0"/>
            </w:pPr>
            <w:r>
              <w:rPr>
                <w:rFonts w:eastAsia="宋体" w:hint="eastAsia"/>
                <w:lang w:val="en-US" w:eastAsia="zh-CN"/>
              </w:rPr>
              <w:t>4.9</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5.4</w:t>
            </w:r>
          </w:p>
        </w:tc>
        <w:tc>
          <w:tcPr>
            <w:tcW w:w="2557" w:type="dxa"/>
            <w:shd w:val="clear" w:color="auto" w:fill="auto"/>
          </w:tcPr>
          <w:p w:rsidR="00783C60" w:rsidRDefault="00EF6438">
            <w:pPr>
              <w:spacing w:after="0"/>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783C60">
        <w:trPr>
          <w:jc w:val="center"/>
        </w:trPr>
        <w:tc>
          <w:tcPr>
            <w:tcW w:w="1316" w:type="dxa"/>
            <w:shd w:val="clear" w:color="auto" w:fill="auto"/>
          </w:tcPr>
          <w:p w:rsidR="00783C60" w:rsidRDefault="00EF6438">
            <w:pPr>
              <w:spacing w:after="0"/>
            </w:pPr>
            <w:r>
              <w:t>P_TX (</w:t>
            </w:r>
            <w:proofErr w:type="spellStart"/>
            <w:r>
              <w:t>dBm</w:t>
            </w:r>
            <w:proofErr w:type="spellEnd"/>
            <w:r>
              <w:t>)</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16.2</w:t>
            </w:r>
          </w:p>
        </w:tc>
        <w:tc>
          <w:tcPr>
            <w:tcW w:w="2250" w:type="dxa"/>
            <w:shd w:val="clear" w:color="auto" w:fill="auto"/>
          </w:tcPr>
          <w:p w:rsidR="00783C60" w:rsidRDefault="00EF6438">
            <w:pPr>
              <w:spacing w:after="0"/>
            </w:pPr>
            <w:r>
              <w:rPr>
                <w:rFonts w:eastAsia="宋体" w:hint="eastAsia"/>
                <w:lang w:val="en-US" w:eastAsia="zh-CN"/>
              </w:rPr>
              <w:t>18.1</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17.6</w:t>
            </w:r>
          </w:p>
        </w:tc>
        <w:tc>
          <w:tcPr>
            <w:tcW w:w="2557" w:type="dxa"/>
            <w:shd w:val="clear" w:color="auto" w:fill="auto"/>
          </w:tcPr>
          <w:p w:rsidR="00783C60" w:rsidRDefault="00EF6438">
            <w:pPr>
              <w:spacing w:after="0"/>
            </w:pPr>
            <w:r>
              <w:t>P_TX=min(</w:t>
            </w:r>
            <w:proofErr w:type="spellStart"/>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783C60">
        <w:trPr>
          <w:jc w:val="center"/>
        </w:trPr>
        <w:tc>
          <w:tcPr>
            <w:tcW w:w="1316" w:type="dxa"/>
            <w:shd w:val="clear" w:color="auto" w:fill="auto"/>
          </w:tcPr>
          <w:p w:rsidR="00783C60" w:rsidRDefault="00EF6438">
            <w:pPr>
              <w:spacing w:after="0"/>
            </w:pPr>
            <w:r>
              <w:t>MCL (dB)</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124.6</w:t>
            </w:r>
          </w:p>
        </w:tc>
        <w:tc>
          <w:tcPr>
            <w:tcW w:w="2250" w:type="dxa"/>
            <w:shd w:val="clear" w:color="auto" w:fill="auto"/>
          </w:tcPr>
          <w:p w:rsidR="00783C60" w:rsidRDefault="00EF6438">
            <w:pPr>
              <w:spacing w:after="0"/>
            </w:pPr>
            <w:r>
              <w:rPr>
                <w:rFonts w:eastAsia="宋体" w:hint="eastAsia"/>
                <w:lang w:val="en-US" w:eastAsia="zh-CN"/>
              </w:rPr>
              <w:t>128.1</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127.4</w:t>
            </w:r>
          </w:p>
        </w:tc>
        <w:tc>
          <w:tcPr>
            <w:tcW w:w="2557" w:type="dxa"/>
            <w:shd w:val="clear" w:color="auto" w:fill="auto"/>
          </w:tcPr>
          <w:p w:rsidR="00783C60" w:rsidRDefault="00EF6438">
            <w:pPr>
              <w:spacing w:after="0"/>
            </w:pPr>
            <w:r>
              <w:t>MCL = P_TX-SNR-</w:t>
            </w:r>
            <w:proofErr w:type="spellStart"/>
            <w:r>
              <w:t>Np</w:t>
            </w:r>
            <w:proofErr w:type="spellEnd"/>
          </w:p>
        </w:tc>
      </w:tr>
      <w:tr w:rsidR="00783C60">
        <w:trPr>
          <w:jc w:val="center"/>
        </w:trPr>
        <w:tc>
          <w:tcPr>
            <w:tcW w:w="1316" w:type="dxa"/>
            <w:shd w:val="clear" w:color="auto" w:fill="auto"/>
          </w:tcPr>
          <w:p w:rsidR="00783C60" w:rsidRDefault="00EF6438">
            <w:pPr>
              <w:spacing w:after="0"/>
            </w:pPr>
            <w:r>
              <w:t>N_FDM</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4</w:t>
            </w:r>
          </w:p>
        </w:tc>
        <w:tc>
          <w:tcPr>
            <w:tcW w:w="2250" w:type="dxa"/>
            <w:shd w:val="clear" w:color="auto" w:fill="auto"/>
          </w:tcPr>
          <w:p w:rsidR="00783C60" w:rsidRDefault="00EF6438">
            <w:pPr>
              <w:spacing w:after="0"/>
            </w:pPr>
            <w:r>
              <w:rPr>
                <w:rFonts w:eastAsia="宋体" w:hint="eastAsia"/>
                <w:lang w:val="en-US" w:eastAsia="zh-CN"/>
              </w:rPr>
              <w:t>1</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1</w:t>
            </w:r>
          </w:p>
        </w:tc>
        <w:tc>
          <w:tcPr>
            <w:tcW w:w="2557" w:type="dxa"/>
            <w:shd w:val="clear" w:color="auto" w:fill="auto"/>
          </w:tcPr>
          <w:p w:rsidR="00783C60" w:rsidRDefault="00EF6438">
            <w:pPr>
              <w:spacing w:after="0"/>
            </w:pPr>
            <w:r>
              <w:t># of ROs in 20MHz</w:t>
            </w:r>
          </w:p>
        </w:tc>
      </w:tr>
      <w:tr w:rsidR="00783C60">
        <w:trPr>
          <w:jc w:val="center"/>
        </w:trPr>
        <w:tc>
          <w:tcPr>
            <w:tcW w:w="1316" w:type="dxa"/>
            <w:shd w:val="clear" w:color="auto" w:fill="auto"/>
          </w:tcPr>
          <w:p w:rsidR="00783C60" w:rsidRDefault="00EF6438">
            <w:pPr>
              <w:spacing w:after="0"/>
            </w:pPr>
            <w:r>
              <w:t>N_</w:t>
            </w:r>
            <w:r>
              <w:rPr>
                <w:rFonts w:eastAsia="宋体" w:hint="eastAsia"/>
                <w:lang w:val="en-US" w:eastAsia="zh-CN"/>
              </w:rPr>
              <w:t>T</w:t>
            </w:r>
            <w:r>
              <w:t>DM</w:t>
            </w:r>
          </w:p>
        </w:tc>
        <w:tc>
          <w:tcPr>
            <w:tcW w:w="1073" w:type="dxa"/>
            <w:shd w:val="clear" w:color="auto" w:fill="auto"/>
          </w:tcPr>
          <w:p w:rsidR="00783C60" w:rsidRDefault="00EF6438">
            <w:pPr>
              <w:spacing w:after="0"/>
              <w:rPr>
                <w:rFonts w:eastAsia="宋体"/>
                <w:lang w:val="en-US" w:eastAsia="zh-CN"/>
              </w:rPr>
            </w:pPr>
            <w:r>
              <w:rPr>
                <w:rFonts w:eastAsia="宋体" w:hint="eastAsia"/>
                <w:lang w:val="en-US" w:eastAsia="zh-CN"/>
              </w:rPr>
              <w:t>2</w:t>
            </w:r>
          </w:p>
        </w:tc>
        <w:tc>
          <w:tcPr>
            <w:tcW w:w="2250" w:type="dxa"/>
            <w:shd w:val="clear" w:color="auto" w:fill="auto"/>
          </w:tcPr>
          <w:p w:rsidR="00783C60" w:rsidRDefault="00EF6438">
            <w:pPr>
              <w:spacing w:after="0"/>
            </w:pPr>
            <w:r>
              <w:rPr>
                <w:rFonts w:eastAsia="宋体" w:hint="eastAsia"/>
                <w:lang w:val="en-US" w:eastAsia="zh-CN"/>
              </w:rPr>
              <w:t>2</w:t>
            </w:r>
          </w:p>
        </w:tc>
        <w:tc>
          <w:tcPr>
            <w:tcW w:w="2044" w:type="dxa"/>
            <w:shd w:val="clear" w:color="auto" w:fill="auto"/>
          </w:tcPr>
          <w:p w:rsidR="00783C60" w:rsidRDefault="00EF6438">
            <w:pPr>
              <w:spacing w:after="0"/>
              <w:rPr>
                <w:rFonts w:eastAsia="宋体"/>
                <w:lang w:val="en-US" w:eastAsia="zh-CN"/>
              </w:rPr>
            </w:pPr>
            <w:r>
              <w:rPr>
                <w:rFonts w:eastAsia="宋体" w:hint="eastAsia"/>
                <w:lang w:val="en-US" w:eastAsia="zh-CN"/>
              </w:rPr>
              <w:t>2</w:t>
            </w:r>
          </w:p>
        </w:tc>
        <w:tc>
          <w:tcPr>
            <w:tcW w:w="2557" w:type="dxa"/>
            <w:shd w:val="clear" w:color="auto" w:fill="auto"/>
          </w:tcPr>
          <w:p w:rsidR="00783C60" w:rsidRDefault="00EF6438">
            <w:pPr>
              <w:spacing w:after="0"/>
            </w:pPr>
            <w:r>
              <w:t xml:space="preserve"># of ROs in </w:t>
            </w:r>
            <w:r>
              <w:rPr>
                <w:rFonts w:eastAsia="宋体" w:hint="eastAsia"/>
                <w:lang w:val="en-US" w:eastAsia="zh-CN"/>
              </w:rPr>
              <w:t>1ms</w:t>
            </w:r>
          </w:p>
        </w:tc>
      </w:tr>
    </w:tbl>
    <w:p w:rsidR="00783C60" w:rsidRDefault="00783C60">
      <w:pPr>
        <w:spacing w:before="120" w:line="260" w:lineRule="auto"/>
        <w:jc w:val="both"/>
        <w:rPr>
          <w:rFonts w:eastAsia="宋体"/>
          <w:lang w:val="en-US" w:eastAsia="zh-CN"/>
        </w:rPr>
      </w:pPr>
    </w:p>
    <w:p w:rsidR="00783C60" w:rsidRDefault="00EF6438">
      <w:pPr>
        <w:jc w:val="both"/>
        <w:rPr>
          <w:rFonts w:eastAsia="宋体"/>
          <w:lang w:val="en-US" w:eastAsia="zh-CN"/>
        </w:rPr>
      </w:pPr>
      <w:r>
        <w:rPr>
          <w:rFonts w:eastAsia="宋体" w:hint="eastAsia"/>
          <w:lang w:val="en-US" w:eastAsia="zh-CN"/>
        </w:rPr>
        <w:t xml:space="preserve">Based on the above discussion, considering the impacts on NR specification, we suggest that Alt1 (i.e., </w:t>
      </w:r>
      <w:r>
        <w:rPr>
          <w:rFonts w:eastAsia="宋体"/>
          <w:lang w:val="en-US" w:eastAsia="zh-CN"/>
        </w:rPr>
        <w:t>legacy</w:t>
      </w:r>
      <w:r>
        <w:t xml:space="preserve"> NR PRACH sequence of length 139 mapped to contiguous subcarriers, with repetitions in frequency</w:t>
      </w:r>
      <w:r>
        <w:rPr>
          <w:rFonts w:eastAsia="宋体" w:hint="eastAsia"/>
          <w:lang w:val="en-US" w:eastAsia="zh-CN"/>
        </w:rPr>
        <w:t>) can be supported</w:t>
      </w:r>
      <w:r>
        <w:rPr>
          <w:rFonts w:eastAsia="宋体"/>
          <w:lang w:val="en-US" w:eastAsia="zh-CN"/>
        </w:rPr>
        <w:t xml:space="preserve"> </w:t>
      </w:r>
      <w:r>
        <w:rPr>
          <w:rFonts w:eastAsia="宋体" w:hint="eastAsia"/>
          <w:lang w:val="en-US" w:eastAsia="zh-CN"/>
        </w:rPr>
        <w:t>for NR-U.</w:t>
      </w:r>
    </w:p>
    <w:p w:rsidR="00783C60" w:rsidRDefault="00EF6438">
      <w:pPr>
        <w:jc w:val="both"/>
        <w:rPr>
          <w:rFonts w:eastAsia="宋体"/>
          <w:lang w:val="en-US" w:eastAsia="zh-CN"/>
        </w:rPr>
      </w:pPr>
      <w:r>
        <w:rPr>
          <w:rFonts w:eastAsia="宋体"/>
          <w:lang w:val="en-US" w:eastAsia="zh-CN"/>
        </w:rPr>
        <w:t>B</w:t>
      </w:r>
      <w:r>
        <w:rPr>
          <w:rFonts w:eastAsia="宋体" w:hint="eastAsia"/>
          <w:lang w:val="en-US" w:eastAsia="zh-CN"/>
        </w:rPr>
        <w:t xml:space="preserve">oth </w:t>
      </w:r>
      <w:r>
        <w:rPr>
          <w:rFonts w:eastAsia="宋体"/>
          <w:lang w:val="en-US" w:eastAsia="zh-CN"/>
        </w:rPr>
        <w:t>2 repetitions</w:t>
      </w:r>
      <w:r>
        <w:rPr>
          <w:rFonts w:eastAsia="宋体" w:hint="eastAsia"/>
          <w:lang w:val="en-US" w:eastAsia="zh-CN"/>
        </w:rPr>
        <w:t xml:space="preserve"> and </w:t>
      </w:r>
      <w:r>
        <w:rPr>
          <w:rFonts w:eastAsia="宋体"/>
          <w:lang w:val="en-US" w:eastAsia="zh-CN"/>
        </w:rPr>
        <w:t xml:space="preserve">4 repetitions </w:t>
      </w:r>
      <w:r>
        <w:rPr>
          <w:rFonts w:eastAsia="宋体" w:hint="eastAsia"/>
          <w:lang w:val="en-US" w:eastAsia="zh-CN"/>
        </w:rPr>
        <w:t xml:space="preserve">can be </w:t>
      </w:r>
      <w:bookmarkStart w:id="14" w:name="OLE_LINK24"/>
      <w:r>
        <w:rPr>
          <w:rFonts w:eastAsia="宋体" w:hint="eastAsia"/>
          <w:lang w:val="en-US" w:eastAsia="zh-CN"/>
        </w:rPr>
        <w:t>further studied</w:t>
      </w:r>
      <w:bookmarkEnd w:id="14"/>
      <w:r>
        <w:rPr>
          <w:rFonts w:eastAsia="宋体"/>
          <w:lang w:val="en-US" w:eastAsia="zh-CN"/>
        </w:rPr>
        <w:t xml:space="preserve"> for PRACH</w:t>
      </w:r>
      <w:r>
        <w:rPr>
          <w:rFonts w:eastAsia="宋体" w:hint="eastAsia"/>
          <w:lang w:val="en-US" w:eastAsia="zh-CN"/>
        </w:rPr>
        <w:t>.</w:t>
      </w:r>
    </w:p>
    <w:p w:rsidR="00783C60" w:rsidRDefault="00EF6438">
      <w:pPr>
        <w:jc w:val="both"/>
        <w:rPr>
          <w:rFonts w:eastAsia="宋体"/>
          <w:i/>
          <w:iCs/>
          <w:lang w:val="en-US" w:eastAsia="zh-CN"/>
        </w:rPr>
      </w:pPr>
      <w:r>
        <w:rPr>
          <w:rFonts w:eastAsia="宋体" w:hint="eastAsia"/>
          <w:b/>
          <w:bCs/>
          <w:sz w:val="21"/>
          <w:lang w:val="en-US" w:eastAsia="zh-CN"/>
        </w:rPr>
        <w:t>Proposal 10</w:t>
      </w:r>
      <w:r>
        <w:rPr>
          <w:rFonts w:eastAsia="宋体" w:hint="eastAsia"/>
          <w:iCs/>
          <w:sz w:val="21"/>
          <w:lang w:val="en-US" w:eastAsia="zh-CN"/>
        </w:rPr>
        <w:t>:</w:t>
      </w:r>
      <w:r>
        <w:rPr>
          <w:rFonts w:eastAsia="宋体"/>
          <w:iCs/>
          <w:sz w:val="21"/>
          <w:lang w:val="en-US" w:eastAsia="zh-CN"/>
        </w:rPr>
        <w:t xml:space="preserve"> </w:t>
      </w:r>
      <w:r>
        <w:t>Legacy NR PRACH sequence of length 139 mapped to contiguous subcarriers, with repetitions in frequency</w:t>
      </w:r>
      <w:r>
        <w:rPr>
          <w:rFonts w:eastAsia="宋体" w:hint="eastAsia"/>
          <w:lang w:val="en-US" w:eastAsia="zh-CN"/>
        </w:rPr>
        <w:t xml:space="preserve"> can be supported for NR-U</w:t>
      </w:r>
      <w:r>
        <w:rPr>
          <w:rFonts w:eastAsia="宋体" w:hint="eastAsia"/>
          <w:i/>
          <w:iCs/>
          <w:lang w:val="en-US" w:eastAsia="zh-CN"/>
        </w:rPr>
        <w:t>.</w:t>
      </w:r>
    </w:p>
    <w:p w:rsidR="00783C60" w:rsidRDefault="00EF6438">
      <w:pPr>
        <w:spacing w:before="120" w:line="260" w:lineRule="auto"/>
        <w:jc w:val="both"/>
        <w:rPr>
          <w:rFonts w:eastAsia="宋体"/>
          <w:lang w:val="en-US" w:eastAsia="zh-CN"/>
        </w:rPr>
      </w:pPr>
      <w:r>
        <w:rPr>
          <w:rFonts w:eastAsia="宋体" w:hint="eastAsia"/>
          <w:b/>
          <w:bCs/>
          <w:lang w:val="en-US" w:eastAsia="zh-CN"/>
        </w:rPr>
        <w:t xml:space="preserve">Proposal 11: </w:t>
      </w:r>
      <w:r>
        <w:rPr>
          <w:rFonts w:eastAsia="宋体" w:hint="eastAsia"/>
          <w:lang w:val="en-US" w:eastAsia="zh-CN"/>
        </w:rPr>
        <w:t xml:space="preserve">For Alt1, </w:t>
      </w:r>
      <w:r>
        <w:rPr>
          <w:rFonts w:eastAsia="宋体"/>
          <w:lang w:val="en-US" w:eastAsia="zh-CN"/>
        </w:rPr>
        <w:t>b</w:t>
      </w:r>
      <w:r>
        <w:rPr>
          <w:rFonts w:eastAsia="宋体" w:hint="eastAsia"/>
          <w:lang w:val="en-US" w:eastAsia="zh-CN"/>
        </w:rPr>
        <w:t xml:space="preserve">oth </w:t>
      </w:r>
      <w:r>
        <w:rPr>
          <w:rFonts w:eastAsia="宋体"/>
          <w:lang w:val="en-US" w:eastAsia="zh-CN"/>
        </w:rPr>
        <w:t>2 repetitions</w:t>
      </w:r>
      <w:r>
        <w:rPr>
          <w:rFonts w:eastAsia="宋体" w:hint="eastAsia"/>
          <w:lang w:val="en-US" w:eastAsia="zh-CN"/>
        </w:rPr>
        <w:t xml:space="preserve"> and </w:t>
      </w:r>
      <w:r>
        <w:rPr>
          <w:rFonts w:eastAsia="宋体"/>
          <w:lang w:val="en-US" w:eastAsia="zh-CN"/>
        </w:rPr>
        <w:t xml:space="preserve">4 repetitions </w:t>
      </w:r>
      <w:r>
        <w:rPr>
          <w:rFonts w:eastAsia="宋体" w:hint="eastAsia"/>
          <w:lang w:val="en-US" w:eastAsia="zh-CN"/>
        </w:rPr>
        <w:t>can be further studied.</w:t>
      </w:r>
    </w:p>
    <w:p w:rsidR="00783C60" w:rsidRDefault="00EF6438">
      <w:pPr>
        <w:pStyle w:val="Heading2"/>
        <w:rPr>
          <w:b/>
          <w:bCs w:val="0"/>
          <w:sz w:val="24"/>
          <w:szCs w:val="24"/>
        </w:rPr>
      </w:pPr>
      <w:r>
        <w:rPr>
          <w:rFonts w:eastAsia="宋体" w:hint="eastAsia"/>
          <w:b/>
          <w:sz w:val="24"/>
          <w:szCs w:val="24"/>
          <w:lang w:val="en-US" w:eastAsia="zh-CN"/>
        </w:rPr>
        <w:lastRenderedPageBreak/>
        <w:t xml:space="preserve">3.2 </w:t>
      </w:r>
      <w:r>
        <w:rPr>
          <w:b/>
          <w:sz w:val="24"/>
          <w:szCs w:val="24"/>
        </w:rPr>
        <w:t>PRACH Numerology</w:t>
      </w:r>
    </w:p>
    <w:p w:rsidR="00783C60" w:rsidRDefault="00EF6438">
      <w:pPr>
        <w:jc w:val="both"/>
        <w:rPr>
          <w:rFonts w:eastAsia="宋体"/>
          <w:i/>
          <w:iCs/>
          <w:lang w:val="en-US" w:eastAsia="zh-CN"/>
        </w:rPr>
      </w:pPr>
      <w:r>
        <w:rPr>
          <w:rFonts w:eastAsia="宋体" w:hint="eastAsia"/>
          <w:lang w:val="en-US" w:eastAsia="zh-CN"/>
        </w:rPr>
        <w:t xml:space="preserve">In Rel-15, the short sequence with length of 139 is supported in NR. SCSs supported </w:t>
      </w:r>
      <w:r>
        <w:rPr>
          <w:rFonts w:eastAsia="宋体"/>
          <w:lang w:val="en-US" w:eastAsia="zh-CN"/>
        </w:rPr>
        <w:t xml:space="preserve">for </w:t>
      </w:r>
      <w:r>
        <w:rPr>
          <w:rFonts w:eastAsia="宋体" w:hint="eastAsia"/>
          <w:lang w:val="en-US" w:eastAsia="zh-CN"/>
        </w:rPr>
        <w:t>short sequence are 15/30</w:t>
      </w:r>
      <w:r>
        <w:rPr>
          <w:rFonts w:eastAsia="宋体"/>
          <w:lang w:val="en-US" w:eastAsia="zh-CN"/>
        </w:rPr>
        <w:t xml:space="preserve"> </w:t>
      </w:r>
      <w:r>
        <w:rPr>
          <w:rFonts w:eastAsia="宋体" w:hint="eastAsia"/>
          <w:lang w:val="en-US" w:eastAsia="zh-CN"/>
        </w:rPr>
        <w:t>kHz in below 6 GHz. The short sequence is designed for small cell scenarios and NR-U is primarily used in small cell scenario</w:t>
      </w:r>
      <w:r>
        <w:rPr>
          <w:rFonts w:hint="eastAsia"/>
          <w:lang w:val="en-US" w:eastAsia="zh-CN"/>
        </w:rPr>
        <w:t xml:space="preserve">. </w:t>
      </w:r>
      <w:r>
        <w:rPr>
          <w:rFonts w:eastAsia="宋体" w:hint="eastAsia"/>
          <w:lang w:val="en-US" w:eastAsia="zh-CN"/>
        </w:rPr>
        <w:t xml:space="preserve">Naturally, </w:t>
      </w:r>
      <w:r>
        <w:rPr>
          <w:rFonts w:hint="eastAsia"/>
          <w:lang w:val="en-US" w:eastAsia="zh-CN"/>
        </w:rPr>
        <w:t>SCSs with 15</w:t>
      </w:r>
      <w:r>
        <w:rPr>
          <w:rFonts w:eastAsia="宋体" w:hint="eastAsia"/>
          <w:lang w:val="en-US" w:eastAsia="zh-CN"/>
        </w:rPr>
        <w:t>/</w:t>
      </w:r>
      <w:r>
        <w:rPr>
          <w:rFonts w:hint="eastAsia"/>
          <w:lang w:val="en-US" w:eastAsia="zh-CN"/>
        </w:rPr>
        <w:t>30</w:t>
      </w:r>
      <w:r>
        <w:rPr>
          <w:lang w:val="en-US" w:eastAsia="zh-CN"/>
        </w:rPr>
        <w:t xml:space="preserve"> </w:t>
      </w:r>
      <w:r>
        <w:rPr>
          <w:rFonts w:hint="eastAsia"/>
          <w:lang w:val="en-US" w:eastAsia="zh-CN"/>
        </w:rPr>
        <w:t xml:space="preserve">kHz should be supported for the </w:t>
      </w:r>
      <w:r>
        <w:rPr>
          <w:rFonts w:eastAsia="宋体" w:hint="eastAsia"/>
          <w:lang w:val="en-US" w:eastAsia="zh-CN"/>
        </w:rPr>
        <w:t xml:space="preserve">short sequence </w:t>
      </w:r>
      <w:r>
        <w:rPr>
          <w:rFonts w:hint="eastAsia"/>
          <w:lang w:val="en-US" w:eastAsia="zh-CN"/>
        </w:rPr>
        <w:t>at least</w:t>
      </w:r>
      <w:r>
        <w:rPr>
          <w:rFonts w:eastAsia="宋体" w:hint="eastAsia"/>
          <w:lang w:val="en-US" w:eastAsia="zh-CN"/>
        </w:rPr>
        <w:t xml:space="preserve"> in below 7G for NR-U. </w:t>
      </w:r>
    </w:p>
    <w:p w:rsidR="00783C60" w:rsidRDefault="00EF6438">
      <w:pPr>
        <w:rPr>
          <w:rFonts w:cs="Times"/>
          <w:b/>
          <w:bCs/>
          <w:sz w:val="22"/>
          <w:szCs w:val="22"/>
          <w:lang w:val="en-US" w:eastAsia="zh-CN"/>
        </w:rPr>
      </w:pPr>
      <w:r>
        <w:rPr>
          <w:rFonts w:eastAsia="宋体" w:hint="eastAsia"/>
          <w:b/>
          <w:bCs/>
          <w:lang w:val="en-US" w:eastAsia="zh-CN"/>
        </w:rPr>
        <w:t>Proposal 12:</w:t>
      </w:r>
      <w:r>
        <w:rPr>
          <w:rFonts w:eastAsia="宋体" w:hint="eastAsia"/>
          <w:i/>
          <w:iCs/>
          <w:lang w:val="en-US" w:eastAsia="zh-CN"/>
        </w:rPr>
        <w:t xml:space="preserve"> </w:t>
      </w:r>
      <w:r>
        <w:rPr>
          <w:rFonts w:eastAsia="宋体" w:hint="eastAsia"/>
          <w:lang w:val="en-US" w:eastAsia="zh-CN"/>
        </w:rPr>
        <w:t>SCSs with 15 and 30 kHz should be supported in below 7 GHz for NR-U.</w:t>
      </w:r>
    </w:p>
    <w:p w:rsidR="00783C60" w:rsidRDefault="00EF6438">
      <w:pPr>
        <w:pStyle w:val="Heading2"/>
        <w:rPr>
          <w:rFonts w:eastAsia="宋体"/>
          <w:lang w:val="en-US" w:eastAsia="zh-CN"/>
        </w:rPr>
      </w:pPr>
      <w:r>
        <w:rPr>
          <w:rFonts w:hint="eastAsia"/>
          <w:b/>
          <w:bCs w:val="0"/>
          <w:sz w:val="24"/>
          <w:szCs w:val="24"/>
          <w:lang w:val="en-US" w:eastAsia="zh-CN"/>
        </w:rPr>
        <w:t xml:space="preserve">3.3 </w:t>
      </w:r>
      <w:r>
        <w:rPr>
          <w:b/>
          <w:bCs w:val="0"/>
          <w:sz w:val="24"/>
          <w:szCs w:val="24"/>
        </w:rPr>
        <w:t>LBT Gaps between RACH occasions</w:t>
      </w:r>
    </w:p>
    <w:p w:rsidR="00783C60" w:rsidRDefault="00EF6438">
      <w:pPr>
        <w:jc w:val="both"/>
        <w:rPr>
          <w:lang w:val="en-US" w:eastAsia="zh-CN"/>
        </w:rPr>
      </w:pPr>
      <w:r>
        <w:rPr>
          <w:rFonts w:hint="eastAsia"/>
          <w:lang w:val="en-US" w:eastAsia="zh-CN"/>
        </w:rPr>
        <w:t xml:space="preserve">In Rel-15 NR, back to back RACH occasions in time can be configured. In NR-U, a UE has to perform LBT before transmitting RACH preamble. UE may </w:t>
      </w:r>
      <w:r>
        <w:rPr>
          <w:lang w:val="en-US" w:eastAsia="zh-CN"/>
        </w:rPr>
        <w:t xml:space="preserve">be </w:t>
      </w:r>
      <w:r>
        <w:rPr>
          <w:rFonts w:hint="eastAsia"/>
          <w:lang w:val="en-US" w:eastAsia="zh-CN"/>
        </w:rPr>
        <w:t>blocked by a RACH transmission of another UE in the previous RACH occasion.</w:t>
      </w:r>
    </w:p>
    <w:p w:rsidR="00783C60" w:rsidRDefault="00EF6438">
      <w:pPr>
        <w:jc w:val="both"/>
        <w:rPr>
          <w:lang w:val="en-US" w:eastAsia="zh-CN"/>
        </w:rPr>
      </w:pPr>
      <w:r>
        <w:rPr>
          <w:rFonts w:hint="eastAsia"/>
          <w:lang w:val="en-US" w:eastAsia="zh-CN"/>
        </w:rPr>
        <w:t>However, the PRACH blocking issue is not a serious problem since it can be solved easily by implementation. In light</w:t>
      </w:r>
      <w:r>
        <w:rPr>
          <w:lang w:val="en-US" w:eastAsia="zh-CN"/>
        </w:rPr>
        <w:t>ly</w:t>
      </w:r>
      <w:r>
        <w:rPr>
          <w:rFonts w:hint="eastAsia"/>
          <w:lang w:val="en-US" w:eastAsia="zh-CN"/>
        </w:rPr>
        <w:t xml:space="preserve"> load</w:t>
      </w:r>
      <w:r>
        <w:rPr>
          <w:lang w:val="en-US" w:eastAsia="zh-CN"/>
        </w:rPr>
        <w:t>ed</w:t>
      </w:r>
      <w:r>
        <w:rPr>
          <w:rFonts w:hint="eastAsia"/>
          <w:lang w:val="en-US" w:eastAsia="zh-CN"/>
        </w:rPr>
        <w:t xml:space="preserve"> scenarios, RO occupancy ratio is relatively low, and then the probability of block</w:t>
      </w:r>
      <w:r>
        <w:rPr>
          <w:lang w:val="en-US" w:eastAsia="zh-CN"/>
        </w:rPr>
        <w:t>ing</w:t>
      </w:r>
      <w:r>
        <w:rPr>
          <w:rFonts w:hint="eastAsia"/>
          <w:lang w:val="en-US" w:eastAsia="zh-CN"/>
        </w:rPr>
        <w:t xml:space="preserve"> due to continuous RO occupancy is very low. In the medium load, it may configured ROs with non-continuous in time domain to avoid potential blocking of LBT. In the </w:t>
      </w:r>
      <w:r>
        <w:rPr>
          <w:lang w:val="en-US" w:eastAsia="zh-CN"/>
        </w:rPr>
        <w:t>heavily</w:t>
      </w:r>
      <w:r>
        <w:rPr>
          <w:rFonts w:hint="eastAsia"/>
          <w:lang w:val="en-US" w:eastAsia="zh-CN"/>
        </w:rPr>
        <w:t xml:space="preserve"> load</w:t>
      </w:r>
      <w:r>
        <w:rPr>
          <w:lang w:val="en-US" w:eastAsia="zh-CN"/>
        </w:rPr>
        <w:t>ed scenario</w:t>
      </w:r>
      <w:r>
        <w:rPr>
          <w:rFonts w:hint="eastAsia"/>
          <w:lang w:val="en-US" w:eastAsia="zh-CN"/>
        </w:rPr>
        <w:t xml:space="preserve">, the UE may </w:t>
      </w:r>
      <w:r>
        <w:rPr>
          <w:lang w:val="en-US" w:eastAsia="zh-CN"/>
        </w:rPr>
        <w:t xml:space="preserve">be </w:t>
      </w:r>
      <w:r>
        <w:rPr>
          <w:rFonts w:hint="eastAsia"/>
          <w:lang w:val="en-US" w:eastAsia="zh-CN"/>
        </w:rPr>
        <w:t>blocked due to high RO occupancy ratio. However, the UE is not hurry to access a h</w:t>
      </w:r>
      <w:r>
        <w:rPr>
          <w:lang w:val="en-US" w:eastAsia="zh-CN"/>
        </w:rPr>
        <w:t>eavily</w:t>
      </w:r>
      <w:r>
        <w:rPr>
          <w:rFonts w:hint="eastAsia"/>
          <w:lang w:val="en-US" w:eastAsia="zh-CN"/>
        </w:rPr>
        <w:t xml:space="preserve"> load</w:t>
      </w:r>
      <w:r>
        <w:rPr>
          <w:lang w:val="en-US" w:eastAsia="zh-CN"/>
        </w:rPr>
        <w:t>ed</w:t>
      </w:r>
      <w:r>
        <w:rPr>
          <w:rFonts w:hint="eastAsia"/>
          <w:lang w:val="en-US" w:eastAsia="zh-CN"/>
        </w:rPr>
        <w:t xml:space="preserve"> cell, since the UE may not have high quality cell service even if it </w:t>
      </w:r>
      <w:r>
        <w:rPr>
          <w:lang w:val="en-US" w:eastAsia="zh-CN"/>
        </w:rPr>
        <w:t>gets access</w:t>
      </w:r>
      <w:r>
        <w:rPr>
          <w:rFonts w:hint="eastAsia"/>
          <w:lang w:val="en-US" w:eastAsia="zh-CN"/>
        </w:rPr>
        <w:t>. The better choice is that the UE should try to select other cells with lower load in this case.</w:t>
      </w:r>
    </w:p>
    <w:p w:rsidR="00783C60" w:rsidRDefault="00EF6438">
      <w:pPr>
        <w:jc w:val="both"/>
        <w:rPr>
          <w:lang w:val="en-US" w:eastAsia="zh-CN"/>
        </w:rPr>
      </w:pPr>
      <w:r>
        <w:rPr>
          <w:rFonts w:eastAsia="宋体" w:hint="eastAsia"/>
          <w:lang w:val="en-US" w:eastAsia="zh-CN"/>
        </w:rPr>
        <w:t xml:space="preserve">Based on the above discussion, the enhancements to PRACH preamble formats to introduce LBT gaps </w:t>
      </w:r>
      <w:r>
        <w:rPr>
          <w:rFonts w:hint="eastAsia"/>
          <w:lang w:val="en-US" w:eastAsia="zh-CN"/>
        </w:rPr>
        <w:t xml:space="preserve">in time domain </w:t>
      </w:r>
      <w:r>
        <w:rPr>
          <w:rFonts w:eastAsia="宋体" w:hint="eastAsia"/>
          <w:lang w:val="en-US" w:eastAsia="zh-CN"/>
        </w:rPr>
        <w:t>between PRACH occasions is not necessary and should not be supported in Rel-16.</w:t>
      </w:r>
    </w:p>
    <w:p w:rsidR="00783C60" w:rsidRDefault="00EF6438">
      <w:pPr>
        <w:jc w:val="both"/>
        <w:rPr>
          <w:rFonts w:eastAsia="宋体"/>
          <w:lang w:val="en-US" w:eastAsia="zh-CN"/>
        </w:rPr>
      </w:pPr>
      <w:r>
        <w:rPr>
          <w:rFonts w:eastAsia="宋体" w:hint="eastAsia"/>
          <w:b/>
          <w:bCs/>
          <w:lang w:val="en-US" w:eastAsia="zh-CN"/>
        </w:rPr>
        <w:t>Proposal 13:</w:t>
      </w:r>
      <w:r>
        <w:rPr>
          <w:rFonts w:eastAsia="宋体" w:hint="eastAsia"/>
          <w:i/>
          <w:iCs/>
          <w:lang w:val="en-US" w:eastAsia="zh-CN"/>
        </w:rPr>
        <w:t xml:space="preserve"> </w:t>
      </w:r>
      <w:r>
        <w:rPr>
          <w:rFonts w:eastAsia="宋体" w:hint="eastAsia"/>
          <w:lang w:val="en-US" w:eastAsia="zh-CN"/>
        </w:rPr>
        <w:t xml:space="preserve">The enhancement to PRACH preamble formats to introduce LBT gaps </w:t>
      </w:r>
      <w:r>
        <w:rPr>
          <w:rFonts w:hint="eastAsia"/>
          <w:lang w:val="en-US" w:eastAsia="zh-CN"/>
        </w:rPr>
        <w:t>in time domain</w:t>
      </w:r>
      <w:r>
        <w:rPr>
          <w:rFonts w:eastAsia="宋体" w:hint="eastAsia"/>
          <w:lang w:val="en-US" w:eastAsia="zh-CN"/>
        </w:rPr>
        <w:t xml:space="preserve"> between PRACH occasions is not necessary and should not be supported in Rel-16.</w:t>
      </w:r>
    </w:p>
    <w:p w:rsidR="00783C60" w:rsidRDefault="00EF6438">
      <w:pPr>
        <w:pStyle w:val="Heading2"/>
        <w:rPr>
          <w:b/>
          <w:bCs w:val="0"/>
          <w:sz w:val="24"/>
          <w:szCs w:val="24"/>
          <w:lang w:val="en-US" w:eastAsia="zh-CN"/>
        </w:rPr>
      </w:pPr>
      <w:r>
        <w:rPr>
          <w:rFonts w:hint="eastAsia"/>
          <w:b/>
          <w:bCs w:val="0"/>
          <w:sz w:val="24"/>
          <w:szCs w:val="24"/>
          <w:lang w:val="en-US" w:eastAsia="zh-CN"/>
        </w:rPr>
        <w:t>3.4 PRACH formats</w:t>
      </w:r>
    </w:p>
    <w:p w:rsidR="00783C60" w:rsidRDefault="00EF6438">
      <w:pPr>
        <w:jc w:val="both"/>
        <w:rPr>
          <w:rFonts w:eastAsia="宋体"/>
          <w:lang w:val="en-US" w:eastAsia="zh-CN"/>
        </w:rPr>
      </w:pPr>
      <w:r>
        <w:rPr>
          <w:rFonts w:hint="eastAsia"/>
          <w:lang w:val="en-US" w:eastAsia="zh-CN"/>
        </w:rPr>
        <w:t>I</w:t>
      </w:r>
      <w:r>
        <w:rPr>
          <w:lang w:val="en-US" w:eastAsia="zh-CN"/>
        </w:rPr>
        <w:t>n RAN1#96bis</w:t>
      </w:r>
      <w:r>
        <w:rPr>
          <w:rFonts w:hint="eastAsia"/>
          <w:lang w:val="en-US" w:eastAsia="zh-CN"/>
        </w:rPr>
        <w:t xml:space="preserve">, </w:t>
      </w:r>
      <w:r>
        <w:t xml:space="preserve">legacy NR PRACH sequence of length 139 </w:t>
      </w:r>
      <w:r>
        <w:rPr>
          <w:rFonts w:eastAsia="宋体" w:hint="eastAsia"/>
          <w:lang w:val="en-US" w:eastAsia="zh-CN"/>
        </w:rPr>
        <w:t>or</w:t>
      </w:r>
      <w:r>
        <w:t xml:space="preserve"> longer </w:t>
      </w:r>
      <w:r>
        <w:rPr>
          <w:rFonts w:eastAsia="宋体" w:hint="eastAsia"/>
          <w:lang w:val="en-US" w:eastAsia="zh-CN"/>
        </w:rPr>
        <w:t xml:space="preserve">may be </w:t>
      </w:r>
      <w:r>
        <w:rPr>
          <w:lang w:val="en-US" w:eastAsia="ja-JP"/>
        </w:rPr>
        <w:t>supported</w:t>
      </w:r>
      <w:r>
        <w:rPr>
          <w:rFonts w:eastAsia="宋体" w:hint="eastAsia"/>
          <w:lang w:val="en-US" w:eastAsia="zh-CN"/>
        </w:rPr>
        <w:t xml:space="preserve">. </w:t>
      </w:r>
      <w:r>
        <w:rPr>
          <w:lang w:val="en-US" w:eastAsia="ja-JP"/>
        </w:rPr>
        <w:t>For NR-U</w:t>
      </w:r>
      <w:r>
        <w:rPr>
          <w:rFonts w:eastAsia="宋体" w:hint="eastAsia"/>
          <w:lang w:val="en-US" w:eastAsia="zh-CN"/>
        </w:rPr>
        <w:t xml:space="preserve">, </w:t>
      </w:r>
      <w:r>
        <w:rPr>
          <w:lang w:val="en-US" w:eastAsia="ja-JP"/>
        </w:rPr>
        <w:t>only short preamble formats are required to be supported</w:t>
      </w:r>
      <w:r>
        <w:rPr>
          <w:rFonts w:eastAsia="宋体" w:hint="eastAsia"/>
          <w:lang w:val="en-US" w:eastAsia="zh-CN"/>
        </w:rPr>
        <w:t xml:space="preserve"> since </w:t>
      </w:r>
      <w:r>
        <w:rPr>
          <w:lang w:val="en-US" w:eastAsia="ja-JP"/>
        </w:rPr>
        <w:t>NR-U mainly targets for the small cell scenarios with a shorter coverage range</w:t>
      </w:r>
      <w:r>
        <w:rPr>
          <w:rFonts w:eastAsia="宋体" w:hint="eastAsia"/>
          <w:lang w:val="en-US" w:eastAsia="zh-CN"/>
        </w:rPr>
        <w:t>.</w:t>
      </w:r>
    </w:p>
    <w:p w:rsidR="00783C60" w:rsidRDefault="00EF6438">
      <w:pPr>
        <w:jc w:val="both"/>
        <w:rPr>
          <w:lang w:val="en-US" w:eastAsia="ja-JP"/>
        </w:rPr>
      </w:pPr>
      <w:r>
        <w:rPr>
          <w:rFonts w:eastAsia="宋体" w:hint="eastAsia"/>
          <w:lang w:val="en-US" w:eastAsia="zh-CN"/>
        </w:rPr>
        <w:t xml:space="preserve">As shown in </w:t>
      </w:r>
      <w:r>
        <w:rPr>
          <w:rFonts w:eastAsia="宋体" w:hint="eastAsia"/>
          <w:bCs/>
          <w:lang w:val="en-US" w:eastAsia="zh-CN"/>
        </w:rPr>
        <w:t>Table 4,</w:t>
      </w:r>
      <w:r>
        <w:rPr>
          <w:rFonts w:eastAsia="宋体" w:hint="eastAsia"/>
          <w:b/>
          <w:bCs/>
          <w:lang w:val="en-US" w:eastAsia="zh-CN"/>
        </w:rPr>
        <w:t xml:space="preserve"> </w:t>
      </w:r>
      <w:r>
        <w:rPr>
          <w:lang w:val="en-US" w:eastAsia="ja-JP"/>
        </w:rPr>
        <w:t>format A and format B seem sufficient</w:t>
      </w:r>
      <w:r>
        <w:rPr>
          <w:rFonts w:eastAsia="宋体" w:hint="eastAsia"/>
          <w:lang w:val="en-US" w:eastAsia="zh-CN"/>
        </w:rPr>
        <w:t>. For example,</w:t>
      </w:r>
      <w:r>
        <w:rPr>
          <w:lang w:val="en-US" w:eastAsia="ja-JP"/>
        </w:rPr>
        <w:t xml:space="preserve"> A3/B4 can already support a maximum cell radius of at least 1.</w:t>
      </w:r>
      <w:r>
        <w:rPr>
          <w:rFonts w:eastAsia="宋体" w:hint="eastAsia"/>
          <w:lang w:val="en-US" w:eastAsia="zh-CN"/>
        </w:rPr>
        <w:t>7</w:t>
      </w:r>
      <w:r>
        <w:rPr>
          <w:lang w:val="en-US" w:eastAsia="ja-JP"/>
        </w:rPr>
        <w:t xml:space="preserve"> km with 30 </w:t>
      </w:r>
      <w:r>
        <w:rPr>
          <w:rFonts w:eastAsia="宋体" w:hint="eastAsia"/>
          <w:lang w:val="en-US" w:eastAsia="zh-CN"/>
        </w:rPr>
        <w:t>kHz</w:t>
      </w:r>
      <w:r>
        <w:rPr>
          <w:lang w:val="en-US" w:eastAsia="ja-JP"/>
        </w:rPr>
        <w:t xml:space="preserve"> PRACH SCS</w:t>
      </w:r>
      <w:r>
        <w:rPr>
          <w:rFonts w:eastAsia="宋体" w:hint="eastAsia"/>
          <w:lang w:val="en-US" w:eastAsia="zh-CN"/>
        </w:rPr>
        <w:t xml:space="preserve"> and 3.4</w:t>
      </w:r>
      <w:r>
        <w:rPr>
          <w:rFonts w:eastAsia="宋体"/>
          <w:lang w:val="en-US" w:eastAsia="zh-CN"/>
        </w:rPr>
        <w:t xml:space="preserve"> </w:t>
      </w:r>
      <w:r>
        <w:rPr>
          <w:rFonts w:eastAsia="宋体" w:hint="eastAsia"/>
          <w:lang w:val="en-US" w:eastAsia="zh-CN"/>
        </w:rPr>
        <w:t xml:space="preserve">km </w:t>
      </w:r>
      <w:r>
        <w:rPr>
          <w:lang w:val="en-US" w:eastAsia="ja-JP"/>
        </w:rPr>
        <w:t xml:space="preserve">with </w:t>
      </w:r>
      <w:r>
        <w:rPr>
          <w:rFonts w:eastAsia="宋体" w:hint="eastAsia"/>
          <w:lang w:val="en-US" w:eastAsia="zh-CN"/>
        </w:rPr>
        <w:t>15</w:t>
      </w:r>
      <w:r>
        <w:rPr>
          <w:lang w:val="en-US" w:eastAsia="ja-JP"/>
        </w:rPr>
        <w:t xml:space="preserve"> </w:t>
      </w:r>
      <w:r>
        <w:rPr>
          <w:rFonts w:eastAsia="宋体" w:hint="eastAsia"/>
          <w:lang w:val="en-US" w:eastAsia="zh-CN"/>
        </w:rPr>
        <w:t>kHz</w:t>
      </w:r>
      <w:r>
        <w:rPr>
          <w:lang w:val="en-US" w:eastAsia="ja-JP"/>
        </w:rPr>
        <w:t xml:space="preserve"> PRACH SCS</w:t>
      </w:r>
      <w:r>
        <w:rPr>
          <w:rFonts w:eastAsia="宋体" w:hint="eastAsia"/>
          <w:lang w:val="en-US" w:eastAsia="zh-CN"/>
        </w:rPr>
        <w:t xml:space="preserve">. Format C </w:t>
      </w:r>
      <w:r>
        <w:rPr>
          <w:lang w:val="en-US" w:eastAsia="ja-JP"/>
        </w:rPr>
        <w:t xml:space="preserve">supports </w:t>
      </w:r>
      <w:r>
        <w:rPr>
          <w:rFonts w:eastAsia="宋体" w:hint="eastAsia"/>
          <w:lang w:val="en-US" w:eastAsia="zh-CN"/>
        </w:rPr>
        <w:t>too large</w:t>
      </w:r>
      <w:r>
        <w:rPr>
          <w:lang w:val="en-US" w:eastAsia="ja-JP"/>
        </w:rPr>
        <w:t xml:space="preserve"> maximum cell radius</w:t>
      </w:r>
      <w:r>
        <w:rPr>
          <w:rFonts w:eastAsia="宋体" w:hint="eastAsia"/>
          <w:lang w:val="en-US" w:eastAsia="zh-CN"/>
        </w:rPr>
        <w:t xml:space="preserve">, which is not suitable for NR-U. </w:t>
      </w:r>
      <w:r>
        <w:t>Therefore</w:t>
      </w:r>
      <w:r>
        <w:rPr>
          <w:rFonts w:eastAsia="宋体" w:hint="eastAsia"/>
          <w:lang w:val="en-US" w:eastAsia="zh-CN"/>
        </w:rPr>
        <w:t>,</w:t>
      </w:r>
      <w:r>
        <w:t xml:space="preserve"> </w:t>
      </w:r>
      <w:r>
        <w:rPr>
          <w:rFonts w:eastAsia="宋体" w:hint="eastAsia"/>
          <w:lang w:val="en-US" w:eastAsia="zh-CN"/>
        </w:rPr>
        <w:t xml:space="preserve">the </w:t>
      </w:r>
      <w:r>
        <w:t xml:space="preserve">PRACH formats </w:t>
      </w:r>
      <w:r>
        <w:rPr>
          <w:rFonts w:eastAsia="宋体" w:hint="eastAsia"/>
          <w:lang w:val="en-US" w:eastAsia="zh-CN"/>
        </w:rPr>
        <w:t>of</w:t>
      </w:r>
      <w:r>
        <w:t xml:space="preserve"> NR PRACH formats A and B </w:t>
      </w:r>
      <w:r>
        <w:rPr>
          <w:rFonts w:eastAsia="宋体" w:hint="eastAsia"/>
          <w:lang w:val="en-US" w:eastAsia="zh-CN"/>
        </w:rPr>
        <w:t>can</w:t>
      </w:r>
      <w:r>
        <w:t xml:space="preserve"> be </w:t>
      </w:r>
      <w:r>
        <w:rPr>
          <w:rFonts w:eastAsia="宋体" w:hint="eastAsia"/>
          <w:lang w:val="en-US" w:eastAsia="zh-CN"/>
        </w:rPr>
        <w:t>supported in NR-U</w:t>
      </w:r>
      <w:r>
        <w:t>.</w:t>
      </w:r>
    </w:p>
    <w:p w:rsidR="00783C60" w:rsidRDefault="00EF6438">
      <w:pPr>
        <w:jc w:val="both"/>
        <w:rPr>
          <w:rFonts w:eastAsia="宋体"/>
          <w:lang w:val="en-US" w:eastAsia="zh-CN"/>
        </w:rPr>
      </w:pPr>
      <w:r>
        <w:rPr>
          <w:rFonts w:ascii="Times"/>
          <w:b/>
          <w:iCs/>
          <w:lang w:eastAsia="zh-CN"/>
        </w:rPr>
        <w:t>Proposal 1</w:t>
      </w:r>
      <w:r>
        <w:rPr>
          <w:rFonts w:ascii="Times" w:hint="eastAsia"/>
          <w:b/>
          <w:iCs/>
          <w:lang w:val="en-US" w:eastAsia="zh-CN"/>
        </w:rPr>
        <w:t>4:</w:t>
      </w:r>
      <w:r>
        <w:rPr>
          <w:rFonts w:eastAsia="宋体" w:hint="eastAsia"/>
          <w:b/>
          <w:iCs/>
          <w:lang w:val="en-US" w:eastAsia="zh-CN"/>
        </w:rPr>
        <w:t xml:space="preserve"> </w:t>
      </w:r>
      <w:r>
        <w:rPr>
          <w:rFonts w:eastAsia="宋体"/>
          <w:sz w:val="21"/>
          <w:szCs w:val="22"/>
          <w:lang w:val="en-US" w:eastAsia="zh-CN"/>
        </w:rPr>
        <w:t>The P</w:t>
      </w:r>
      <w:r>
        <w:rPr>
          <w:rFonts w:eastAsia="宋体" w:hint="eastAsia"/>
          <w:lang w:val="en-US" w:eastAsia="zh-CN"/>
        </w:rPr>
        <w:t>RACH formats based on NR PRACH formats A and B can be supported in NR-U.</w:t>
      </w:r>
    </w:p>
    <w:p w:rsidR="00783C60" w:rsidRDefault="00EF6438">
      <w:pPr>
        <w:spacing w:after="0"/>
        <w:jc w:val="center"/>
        <w:rPr>
          <w:rFonts w:eastAsia="宋体"/>
          <w:lang w:val="en-US" w:eastAsia="zh-CN"/>
        </w:rPr>
      </w:pPr>
      <w:r>
        <w:rPr>
          <w:rFonts w:eastAsia="宋体" w:hint="eastAsia"/>
          <w:bCs/>
          <w:lang w:val="en-US" w:eastAsia="zh-CN"/>
        </w:rPr>
        <w:t xml:space="preserve">Table 4 NR </w:t>
      </w:r>
      <w:proofErr w:type="gramStart"/>
      <w:r>
        <w:rPr>
          <w:rFonts w:eastAsia="宋体" w:hint="eastAsia"/>
          <w:bCs/>
          <w:lang w:val="en-US" w:eastAsia="zh-CN"/>
        </w:rPr>
        <w:t>PRACH  format</w:t>
      </w:r>
      <w:proofErr w:type="gramEnd"/>
      <w:r>
        <w:rPr>
          <w:rFonts w:eastAsia="宋体" w:hint="eastAsia"/>
          <w:bCs/>
          <w:lang w:val="en-US" w:eastAsia="zh-CN"/>
        </w:rPr>
        <w:t xml:space="preserve"> </w:t>
      </w:r>
      <w:proofErr w:type="spellStart"/>
      <w:r>
        <w:rPr>
          <w:rFonts w:eastAsia="宋体" w:hint="eastAsia"/>
          <w:bCs/>
          <w:lang w:val="en-US" w:eastAsia="zh-CN"/>
        </w:rPr>
        <w:t>vs</w:t>
      </w:r>
      <w:proofErr w:type="spellEnd"/>
      <w:r>
        <w:rPr>
          <w:rFonts w:eastAsia="宋体" w:hint="eastAsia"/>
          <w:bCs/>
          <w:lang w:val="en-US" w:eastAsia="zh-CN"/>
        </w:rPr>
        <w:t xml:space="preserve"> cell coverage</w:t>
      </w:r>
    </w:p>
    <w:tbl>
      <w:tblPr>
        <w:tblStyle w:val="TableGrid"/>
        <w:tblW w:w="8815" w:type="dxa"/>
        <w:jc w:val="center"/>
        <w:tblLayout w:type="fixed"/>
        <w:tblLook w:val="04A0"/>
      </w:tblPr>
      <w:tblGrid>
        <w:gridCol w:w="555"/>
        <w:gridCol w:w="675"/>
        <w:gridCol w:w="1086"/>
        <w:gridCol w:w="1080"/>
        <w:gridCol w:w="990"/>
        <w:gridCol w:w="944"/>
        <w:gridCol w:w="1145"/>
        <w:gridCol w:w="2340"/>
      </w:tblGrid>
      <w:tr w:rsidR="00783C60" w:rsidTr="00B00749">
        <w:trPr>
          <w:jc w:val="center"/>
        </w:trPr>
        <w:tc>
          <w:tcPr>
            <w:tcW w:w="1230" w:type="dxa"/>
            <w:gridSpan w:val="2"/>
          </w:tcPr>
          <w:p w:rsidR="00783C60" w:rsidRDefault="00EF6438">
            <w:pPr>
              <w:pStyle w:val="BodyText"/>
              <w:spacing w:after="0"/>
              <w:rPr>
                <w:bCs/>
                <w:lang w:val="en-US" w:eastAsia="zh-CN"/>
              </w:rPr>
            </w:pPr>
            <w:r>
              <w:rPr>
                <w:bCs/>
              </w:rPr>
              <w:t>Preamble</w:t>
            </w:r>
            <w:r>
              <w:rPr>
                <w:bCs/>
                <w:lang w:val="en-US" w:eastAsia="zh-CN"/>
              </w:rPr>
              <w:t xml:space="preserve"> </w:t>
            </w:r>
            <w:r>
              <w:rPr>
                <w:bCs/>
              </w:rPr>
              <w:t>format</w:t>
            </w:r>
          </w:p>
        </w:tc>
        <w:tc>
          <w:tcPr>
            <w:tcW w:w="1086" w:type="dxa"/>
          </w:tcPr>
          <w:p w:rsidR="00783C60" w:rsidRDefault="00EF6438">
            <w:pPr>
              <w:pStyle w:val="BodyText"/>
              <w:spacing w:after="0"/>
              <w:rPr>
                <w:bCs/>
                <w:lang w:val="en-US" w:eastAsia="zh-CN"/>
              </w:rPr>
            </w:pPr>
            <w:r>
              <w:rPr>
                <w:bCs/>
                <w:lang w:val="en-US" w:eastAsia="zh-CN"/>
              </w:rPr>
              <w:t>#of sequence</w:t>
            </w:r>
          </w:p>
        </w:tc>
        <w:tc>
          <w:tcPr>
            <w:tcW w:w="1080" w:type="dxa"/>
            <w:vAlign w:val="center"/>
          </w:tcPr>
          <w:p w:rsidR="00783C60" w:rsidRDefault="00EF6438">
            <w:pPr>
              <w:pStyle w:val="BodyText"/>
              <w:spacing w:after="0"/>
              <w:rPr>
                <w:bCs/>
                <w:lang w:val="en-US" w:eastAsia="zh-CN"/>
              </w:rPr>
            </w:pPr>
            <w:r>
              <w:rPr>
                <w:bCs/>
              </w:rPr>
              <w:t>TCP</w:t>
            </w:r>
          </w:p>
        </w:tc>
        <w:tc>
          <w:tcPr>
            <w:tcW w:w="990" w:type="dxa"/>
            <w:vAlign w:val="center"/>
          </w:tcPr>
          <w:p w:rsidR="00783C60" w:rsidRDefault="00EF6438">
            <w:pPr>
              <w:pStyle w:val="BodyText"/>
              <w:spacing w:after="0"/>
              <w:rPr>
                <w:bCs/>
                <w:lang w:val="en-US" w:eastAsia="zh-CN"/>
              </w:rPr>
            </w:pPr>
            <w:r>
              <w:rPr>
                <w:bCs/>
              </w:rPr>
              <w:t>TSEQ</w:t>
            </w:r>
          </w:p>
        </w:tc>
        <w:tc>
          <w:tcPr>
            <w:tcW w:w="944" w:type="dxa"/>
            <w:vAlign w:val="center"/>
          </w:tcPr>
          <w:p w:rsidR="00783C60" w:rsidRDefault="00EF6438">
            <w:pPr>
              <w:pStyle w:val="BodyText"/>
              <w:spacing w:after="0"/>
              <w:rPr>
                <w:bCs/>
                <w:lang w:val="en-US" w:eastAsia="zh-CN"/>
              </w:rPr>
            </w:pPr>
            <w:r>
              <w:rPr>
                <w:bCs/>
              </w:rPr>
              <w:t>TGP</w:t>
            </w:r>
          </w:p>
        </w:tc>
        <w:tc>
          <w:tcPr>
            <w:tcW w:w="1145" w:type="dxa"/>
          </w:tcPr>
          <w:p w:rsidR="00783C60" w:rsidRDefault="00EF6438">
            <w:pPr>
              <w:pStyle w:val="BodyText"/>
              <w:spacing w:after="0"/>
              <w:rPr>
                <w:bCs/>
                <w:lang w:val="en-US" w:eastAsia="zh-CN"/>
              </w:rPr>
            </w:pPr>
            <w:r>
              <w:rPr>
                <w:bCs/>
              </w:rPr>
              <w:t>Path</w:t>
            </w:r>
            <w:r>
              <w:rPr>
                <w:bCs/>
                <w:lang w:val="en-US" w:eastAsia="zh-CN"/>
              </w:rPr>
              <w:t xml:space="preserve"> </w:t>
            </w:r>
            <w:r>
              <w:rPr>
                <w:bCs/>
              </w:rPr>
              <w:t>profile</w:t>
            </w:r>
            <w:r>
              <w:rPr>
                <w:rFonts w:eastAsia="宋体"/>
                <w:bCs/>
                <w:lang w:val="en-US" w:eastAsia="zh-CN"/>
              </w:rPr>
              <w:t xml:space="preserve"> </w:t>
            </w:r>
            <w:r>
              <w:rPr>
                <w:bCs/>
                <w:lang w:val="en-US" w:eastAsia="zh-CN"/>
              </w:rPr>
              <w:t>(Ts)</w:t>
            </w:r>
          </w:p>
        </w:tc>
        <w:tc>
          <w:tcPr>
            <w:tcW w:w="2340" w:type="dxa"/>
          </w:tcPr>
          <w:p w:rsidR="00783C60" w:rsidRDefault="00EF6438">
            <w:pPr>
              <w:pStyle w:val="BodyText"/>
              <w:spacing w:after="0"/>
              <w:rPr>
                <w:bCs/>
              </w:rPr>
            </w:pPr>
            <w:r>
              <w:rPr>
                <w:bCs/>
              </w:rPr>
              <w:t>Maximum</w:t>
            </w:r>
            <w:r>
              <w:rPr>
                <w:rFonts w:eastAsia="宋体"/>
                <w:bCs/>
                <w:lang w:val="en-US" w:eastAsia="zh-CN"/>
              </w:rPr>
              <w:t xml:space="preserve"> </w:t>
            </w:r>
            <w:r>
              <w:rPr>
                <w:bCs/>
              </w:rPr>
              <w:t>Cell</w:t>
            </w:r>
            <w:r>
              <w:rPr>
                <w:bCs/>
                <w:lang w:val="en-US" w:eastAsia="zh-CN"/>
              </w:rPr>
              <w:t xml:space="preserve"> </w:t>
            </w:r>
            <w:r>
              <w:rPr>
                <w:bCs/>
              </w:rPr>
              <w:t>radius</w:t>
            </w:r>
          </w:p>
          <w:p w:rsidR="00783C60" w:rsidRDefault="00EF6438">
            <w:pPr>
              <w:pStyle w:val="BodyText"/>
              <w:spacing w:after="0"/>
              <w:rPr>
                <w:bCs/>
                <w:lang w:val="en-US" w:eastAsia="zh-CN"/>
              </w:rPr>
            </w:pPr>
            <w:r>
              <w:rPr>
                <w:bCs/>
              </w:rPr>
              <w:t>(meter)</w:t>
            </w:r>
          </w:p>
        </w:tc>
      </w:tr>
      <w:tr w:rsidR="00783C60" w:rsidTr="00B00749">
        <w:trPr>
          <w:jc w:val="center"/>
        </w:trPr>
        <w:tc>
          <w:tcPr>
            <w:tcW w:w="555" w:type="dxa"/>
            <w:vMerge w:val="restart"/>
            <w:vAlign w:val="center"/>
          </w:tcPr>
          <w:p w:rsidR="00783C60" w:rsidRDefault="00EF6438" w:rsidP="00B00749">
            <w:pPr>
              <w:pStyle w:val="BodyText"/>
              <w:spacing w:after="0"/>
              <w:rPr>
                <w:bCs/>
                <w:lang w:val="en-US" w:eastAsia="zh-CN"/>
              </w:rPr>
            </w:pPr>
            <w:r>
              <w:rPr>
                <w:bCs/>
                <w:lang w:val="en-US" w:eastAsia="zh-CN"/>
              </w:rPr>
              <w:t>A</w:t>
            </w:r>
          </w:p>
        </w:tc>
        <w:tc>
          <w:tcPr>
            <w:tcW w:w="675" w:type="dxa"/>
          </w:tcPr>
          <w:p w:rsidR="00783C60" w:rsidRDefault="00EF6438">
            <w:pPr>
              <w:pStyle w:val="BodyText"/>
              <w:spacing w:after="0"/>
              <w:rPr>
                <w:bCs/>
                <w:lang w:val="en-US" w:eastAsia="zh-CN"/>
              </w:rPr>
            </w:pPr>
            <w:r>
              <w:rPr>
                <w:bCs/>
                <w:lang w:val="en-US" w:eastAsia="zh-CN"/>
              </w:rPr>
              <w:t>1</w:t>
            </w:r>
          </w:p>
        </w:tc>
        <w:tc>
          <w:tcPr>
            <w:tcW w:w="1086" w:type="dxa"/>
            <w:vAlign w:val="center"/>
          </w:tcPr>
          <w:p w:rsidR="00783C60" w:rsidRDefault="00EF6438">
            <w:pPr>
              <w:pStyle w:val="BodyText"/>
              <w:spacing w:after="0"/>
              <w:rPr>
                <w:bCs/>
                <w:lang w:val="en-US" w:eastAsia="zh-CN"/>
              </w:rPr>
            </w:pPr>
            <w:r>
              <w:rPr>
                <w:bCs/>
              </w:rPr>
              <w:t>2</w:t>
            </w:r>
          </w:p>
        </w:tc>
        <w:tc>
          <w:tcPr>
            <w:tcW w:w="1080" w:type="dxa"/>
            <w:vAlign w:val="center"/>
          </w:tcPr>
          <w:p w:rsidR="00783C60" w:rsidRDefault="00EF6438">
            <w:pPr>
              <w:pStyle w:val="BodyText"/>
              <w:spacing w:after="0"/>
              <w:rPr>
                <w:bCs/>
                <w:lang w:val="en-US" w:eastAsia="zh-CN"/>
              </w:rPr>
            </w:pPr>
            <w:r>
              <w:rPr>
                <w:bCs/>
              </w:rPr>
              <w:t>288</w:t>
            </w:r>
          </w:p>
        </w:tc>
        <w:tc>
          <w:tcPr>
            <w:tcW w:w="990" w:type="dxa"/>
            <w:vAlign w:val="center"/>
          </w:tcPr>
          <w:p w:rsidR="00783C60" w:rsidRDefault="00EF6438">
            <w:pPr>
              <w:pStyle w:val="BodyText"/>
              <w:spacing w:after="0"/>
              <w:rPr>
                <w:bCs/>
                <w:lang w:val="en-US" w:eastAsia="zh-CN"/>
              </w:rPr>
            </w:pPr>
            <w:r>
              <w:rPr>
                <w:bCs/>
              </w:rPr>
              <w:t>4096</w:t>
            </w:r>
          </w:p>
        </w:tc>
        <w:tc>
          <w:tcPr>
            <w:tcW w:w="944" w:type="dxa"/>
            <w:vAlign w:val="center"/>
          </w:tcPr>
          <w:p w:rsidR="00783C60" w:rsidRDefault="00EF6438">
            <w:pPr>
              <w:pStyle w:val="BodyText"/>
              <w:spacing w:after="0"/>
              <w:rPr>
                <w:bCs/>
                <w:lang w:val="en-US" w:eastAsia="zh-CN"/>
              </w:rPr>
            </w:pPr>
            <w:r>
              <w:rPr>
                <w:bCs/>
              </w:rPr>
              <w:t>0</w:t>
            </w:r>
          </w:p>
        </w:tc>
        <w:tc>
          <w:tcPr>
            <w:tcW w:w="1145" w:type="dxa"/>
            <w:vAlign w:val="center"/>
          </w:tcPr>
          <w:p w:rsidR="00783C60" w:rsidRDefault="00EF6438">
            <w:pPr>
              <w:pStyle w:val="BodyText"/>
              <w:spacing w:after="0"/>
              <w:rPr>
                <w:bCs/>
                <w:lang w:val="en-US" w:eastAsia="zh-CN"/>
              </w:rPr>
            </w:pPr>
            <w:r>
              <w:rPr>
                <w:bCs/>
              </w:rPr>
              <w:t>96</w:t>
            </w:r>
          </w:p>
        </w:tc>
        <w:tc>
          <w:tcPr>
            <w:tcW w:w="2340" w:type="dxa"/>
            <w:vAlign w:val="center"/>
          </w:tcPr>
          <w:p w:rsidR="00783C60" w:rsidRDefault="00EF6438" w:rsidP="00B00749">
            <w:pPr>
              <w:pStyle w:val="BodyText"/>
              <w:spacing w:after="0"/>
              <w:rPr>
                <w:bCs/>
                <w:lang w:val="en-US" w:eastAsia="zh-CN"/>
              </w:rPr>
            </w:pPr>
            <w:r>
              <w:rPr>
                <w:bCs/>
              </w:rPr>
              <w:t>938</w:t>
            </w:r>
            <w:r w:rsidR="00B00749">
              <w:rPr>
                <w:bCs/>
              </w:rPr>
              <w:t xml:space="preserve"> </w:t>
            </w:r>
            <w:r>
              <w:rPr>
                <w:bCs/>
                <w:lang w:val="en-US" w:eastAsia="zh-CN"/>
              </w:rPr>
              <w:t xml:space="preserve">(469 </w:t>
            </w:r>
            <w:r w:rsidR="00B00749">
              <w:rPr>
                <w:bCs/>
                <w:lang w:val="en-US" w:eastAsia="zh-CN"/>
              </w:rPr>
              <w:t>for</w:t>
            </w:r>
            <w:r>
              <w:rPr>
                <w:bCs/>
                <w:lang w:val="en-US" w:eastAsia="zh-CN"/>
              </w:rPr>
              <w:t xml:space="preserve"> 30kHz)</w:t>
            </w:r>
          </w:p>
        </w:tc>
      </w:tr>
      <w:tr w:rsidR="00783C60" w:rsidTr="00B00749">
        <w:trPr>
          <w:jc w:val="center"/>
        </w:trPr>
        <w:tc>
          <w:tcPr>
            <w:tcW w:w="555" w:type="dxa"/>
            <w:vMerge/>
            <w:vAlign w:val="center"/>
          </w:tcPr>
          <w:p w:rsidR="00783C60" w:rsidRDefault="00783C60" w:rsidP="00B00749">
            <w:pPr>
              <w:pStyle w:val="BodyText"/>
              <w:spacing w:after="0"/>
              <w:rPr>
                <w:bCs/>
                <w:lang w:val="en-US" w:eastAsia="zh-CN"/>
              </w:rPr>
            </w:pPr>
          </w:p>
        </w:tc>
        <w:tc>
          <w:tcPr>
            <w:tcW w:w="675" w:type="dxa"/>
          </w:tcPr>
          <w:p w:rsidR="00783C60" w:rsidRDefault="00EF6438">
            <w:pPr>
              <w:pStyle w:val="BodyText"/>
              <w:spacing w:after="0"/>
              <w:rPr>
                <w:bCs/>
                <w:lang w:val="en-US" w:eastAsia="zh-CN"/>
              </w:rPr>
            </w:pPr>
            <w:r>
              <w:rPr>
                <w:bCs/>
                <w:lang w:val="en-US" w:eastAsia="zh-CN"/>
              </w:rPr>
              <w:t>2</w:t>
            </w:r>
          </w:p>
        </w:tc>
        <w:tc>
          <w:tcPr>
            <w:tcW w:w="1086" w:type="dxa"/>
            <w:vAlign w:val="center"/>
          </w:tcPr>
          <w:p w:rsidR="00783C60" w:rsidRDefault="00EF6438">
            <w:pPr>
              <w:pStyle w:val="BodyText"/>
              <w:spacing w:after="0"/>
              <w:rPr>
                <w:bCs/>
                <w:lang w:val="en-US" w:eastAsia="zh-CN"/>
              </w:rPr>
            </w:pPr>
            <w:r>
              <w:rPr>
                <w:bCs/>
              </w:rPr>
              <w:t>4</w:t>
            </w:r>
          </w:p>
        </w:tc>
        <w:tc>
          <w:tcPr>
            <w:tcW w:w="1080" w:type="dxa"/>
            <w:vAlign w:val="center"/>
          </w:tcPr>
          <w:p w:rsidR="00783C60" w:rsidRDefault="00EF6438">
            <w:pPr>
              <w:pStyle w:val="BodyText"/>
              <w:spacing w:after="0"/>
              <w:rPr>
                <w:bCs/>
                <w:lang w:val="en-US" w:eastAsia="zh-CN"/>
              </w:rPr>
            </w:pPr>
            <w:r>
              <w:rPr>
                <w:bCs/>
              </w:rPr>
              <w:t>576</w:t>
            </w:r>
          </w:p>
        </w:tc>
        <w:tc>
          <w:tcPr>
            <w:tcW w:w="990" w:type="dxa"/>
            <w:vAlign w:val="center"/>
          </w:tcPr>
          <w:p w:rsidR="00783C60" w:rsidRDefault="00EF6438">
            <w:pPr>
              <w:pStyle w:val="BodyText"/>
              <w:spacing w:after="0"/>
              <w:rPr>
                <w:bCs/>
                <w:lang w:val="en-US" w:eastAsia="zh-CN"/>
              </w:rPr>
            </w:pPr>
            <w:r>
              <w:rPr>
                <w:bCs/>
              </w:rPr>
              <w:t>8192</w:t>
            </w:r>
          </w:p>
        </w:tc>
        <w:tc>
          <w:tcPr>
            <w:tcW w:w="944" w:type="dxa"/>
            <w:vAlign w:val="center"/>
          </w:tcPr>
          <w:p w:rsidR="00783C60" w:rsidRDefault="00EF6438">
            <w:pPr>
              <w:pStyle w:val="BodyText"/>
              <w:spacing w:after="0"/>
              <w:rPr>
                <w:bCs/>
                <w:lang w:val="en-US" w:eastAsia="zh-CN"/>
              </w:rPr>
            </w:pPr>
            <w:r>
              <w:rPr>
                <w:bCs/>
              </w:rPr>
              <w:t>0</w:t>
            </w:r>
          </w:p>
        </w:tc>
        <w:tc>
          <w:tcPr>
            <w:tcW w:w="1145" w:type="dxa"/>
            <w:vAlign w:val="center"/>
          </w:tcPr>
          <w:p w:rsidR="00783C60" w:rsidRDefault="00EF6438">
            <w:pPr>
              <w:pStyle w:val="BodyText"/>
              <w:spacing w:after="0"/>
              <w:rPr>
                <w:bCs/>
                <w:lang w:val="en-US" w:eastAsia="zh-CN"/>
              </w:rPr>
            </w:pPr>
            <w:r>
              <w:rPr>
                <w:bCs/>
              </w:rPr>
              <w:t>144</w:t>
            </w:r>
          </w:p>
        </w:tc>
        <w:tc>
          <w:tcPr>
            <w:tcW w:w="2340" w:type="dxa"/>
            <w:vAlign w:val="center"/>
          </w:tcPr>
          <w:p w:rsidR="00783C60" w:rsidRDefault="00EF6438">
            <w:pPr>
              <w:pStyle w:val="BodyText"/>
              <w:spacing w:after="0"/>
              <w:rPr>
                <w:bCs/>
                <w:lang w:val="en-US" w:eastAsia="zh-CN"/>
              </w:rPr>
            </w:pPr>
            <w:r>
              <w:rPr>
                <w:bCs/>
              </w:rPr>
              <w:t>2,109</w:t>
            </w:r>
            <w:r w:rsidR="00B00749">
              <w:rPr>
                <w:bCs/>
              </w:rPr>
              <w:t xml:space="preserve"> </w:t>
            </w:r>
            <w:r w:rsidR="00B00749">
              <w:rPr>
                <w:bCs/>
                <w:lang w:val="en-US" w:eastAsia="zh-CN"/>
              </w:rPr>
              <w:t>(1054 for</w:t>
            </w:r>
            <w:r>
              <w:rPr>
                <w:bCs/>
                <w:lang w:val="en-US" w:eastAsia="zh-CN"/>
              </w:rPr>
              <w:t xml:space="preserve"> 30kHz)</w:t>
            </w:r>
          </w:p>
        </w:tc>
      </w:tr>
      <w:tr w:rsidR="00783C60" w:rsidTr="00B00749">
        <w:trPr>
          <w:jc w:val="center"/>
        </w:trPr>
        <w:tc>
          <w:tcPr>
            <w:tcW w:w="555" w:type="dxa"/>
            <w:vMerge/>
            <w:vAlign w:val="center"/>
          </w:tcPr>
          <w:p w:rsidR="00783C60" w:rsidRDefault="00783C60" w:rsidP="00B00749">
            <w:pPr>
              <w:pStyle w:val="BodyText"/>
              <w:spacing w:after="0"/>
              <w:rPr>
                <w:bCs/>
                <w:lang w:val="en-US" w:eastAsia="zh-CN"/>
              </w:rPr>
            </w:pPr>
          </w:p>
        </w:tc>
        <w:tc>
          <w:tcPr>
            <w:tcW w:w="675" w:type="dxa"/>
          </w:tcPr>
          <w:p w:rsidR="00783C60" w:rsidRDefault="00EF6438">
            <w:pPr>
              <w:pStyle w:val="BodyText"/>
              <w:spacing w:after="0"/>
              <w:rPr>
                <w:bCs/>
                <w:lang w:val="en-US" w:eastAsia="zh-CN"/>
              </w:rPr>
            </w:pPr>
            <w:r>
              <w:rPr>
                <w:bCs/>
                <w:lang w:val="en-US" w:eastAsia="zh-CN"/>
              </w:rPr>
              <w:t>3</w:t>
            </w:r>
          </w:p>
        </w:tc>
        <w:tc>
          <w:tcPr>
            <w:tcW w:w="1086" w:type="dxa"/>
            <w:vAlign w:val="center"/>
          </w:tcPr>
          <w:p w:rsidR="00783C60" w:rsidRDefault="00EF6438">
            <w:pPr>
              <w:pStyle w:val="BodyText"/>
              <w:spacing w:after="0"/>
              <w:rPr>
                <w:bCs/>
                <w:lang w:val="en-US" w:eastAsia="zh-CN"/>
              </w:rPr>
            </w:pPr>
            <w:r>
              <w:rPr>
                <w:bCs/>
              </w:rPr>
              <w:t>6</w:t>
            </w:r>
          </w:p>
        </w:tc>
        <w:tc>
          <w:tcPr>
            <w:tcW w:w="1080" w:type="dxa"/>
            <w:vAlign w:val="center"/>
          </w:tcPr>
          <w:p w:rsidR="00783C60" w:rsidRDefault="00EF6438">
            <w:pPr>
              <w:pStyle w:val="BodyText"/>
              <w:spacing w:after="0"/>
              <w:rPr>
                <w:bCs/>
                <w:lang w:val="en-US" w:eastAsia="zh-CN"/>
              </w:rPr>
            </w:pPr>
            <w:r>
              <w:rPr>
                <w:bCs/>
              </w:rPr>
              <w:t>864</w:t>
            </w:r>
          </w:p>
        </w:tc>
        <w:tc>
          <w:tcPr>
            <w:tcW w:w="990" w:type="dxa"/>
            <w:vAlign w:val="center"/>
          </w:tcPr>
          <w:p w:rsidR="00783C60" w:rsidRDefault="00EF6438">
            <w:pPr>
              <w:pStyle w:val="BodyText"/>
              <w:spacing w:after="0"/>
              <w:rPr>
                <w:bCs/>
                <w:lang w:val="en-US" w:eastAsia="zh-CN"/>
              </w:rPr>
            </w:pPr>
            <w:r>
              <w:rPr>
                <w:bCs/>
              </w:rPr>
              <w:t>12288</w:t>
            </w:r>
          </w:p>
        </w:tc>
        <w:tc>
          <w:tcPr>
            <w:tcW w:w="944" w:type="dxa"/>
            <w:vAlign w:val="center"/>
          </w:tcPr>
          <w:p w:rsidR="00783C60" w:rsidRDefault="00EF6438">
            <w:pPr>
              <w:pStyle w:val="BodyText"/>
              <w:spacing w:after="0"/>
              <w:rPr>
                <w:bCs/>
                <w:lang w:val="en-US" w:eastAsia="zh-CN"/>
              </w:rPr>
            </w:pPr>
            <w:r>
              <w:rPr>
                <w:bCs/>
              </w:rPr>
              <w:t>0</w:t>
            </w:r>
          </w:p>
        </w:tc>
        <w:tc>
          <w:tcPr>
            <w:tcW w:w="1145" w:type="dxa"/>
            <w:vAlign w:val="center"/>
          </w:tcPr>
          <w:p w:rsidR="00783C60" w:rsidRDefault="00EF6438">
            <w:pPr>
              <w:pStyle w:val="BodyText"/>
              <w:spacing w:after="0"/>
              <w:rPr>
                <w:bCs/>
                <w:lang w:val="en-US" w:eastAsia="zh-CN"/>
              </w:rPr>
            </w:pPr>
            <w:r>
              <w:rPr>
                <w:bCs/>
              </w:rPr>
              <w:t>144</w:t>
            </w:r>
          </w:p>
        </w:tc>
        <w:tc>
          <w:tcPr>
            <w:tcW w:w="2340" w:type="dxa"/>
            <w:vAlign w:val="center"/>
          </w:tcPr>
          <w:p w:rsidR="00783C60" w:rsidRDefault="00EF6438">
            <w:pPr>
              <w:pStyle w:val="BodyText"/>
              <w:spacing w:after="0"/>
              <w:rPr>
                <w:bCs/>
                <w:lang w:val="en-US" w:eastAsia="zh-CN"/>
              </w:rPr>
            </w:pPr>
            <w:r>
              <w:rPr>
                <w:bCs/>
              </w:rPr>
              <w:t>3,516</w:t>
            </w:r>
            <w:r w:rsidR="00B00749">
              <w:rPr>
                <w:bCs/>
              </w:rPr>
              <w:t xml:space="preserve"> </w:t>
            </w:r>
            <w:r>
              <w:rPr>
                <w:bCs/>
                <w:lang w:val="en-US" w:eastAsia="zh-CN"/>
              </w:rPr>
              <w:t>(1758</w:t>
            </w:r>
            <w:r w:rsidR="00B00749">
              <w:rPr>
                <w:bCs/>
                <w:lang w:val="en-US" w:eastAsia="zh-CN"/>
              </w:rPr>
              <w:t xml:space="preserve"> for</w:t>
            </w:r>
            <w:r>
              <w:rPr>
                <w:bCs/>
                <w:lang w:val="en-US" w:eastAsia="zh-CN"/>
              </w:rPr>
              <w:t xml:space="preserve"> 30kHz)</w:t>
            </w:r>
          </w:p>
        </w:tc>
      </w:tr>
      <w:tr w:rsidR="00783C60" w:rsidTr="00B00749">
        <w:trPr>
          <w:jc w:val="center"/>
        </w:trPr>
        <w:tc>
          <w:tcPr>
            <w:tcW w:w="555" w:type="dxa"/>
            <w:vMerge w:val="restart"/>
            <w:vAlign w:val="center"/>
          </w:tcPr>
          <w:p w:rsidR="00783C60" w:rsidRDefault="00EF6438" w:rsidP="00B00749">
            <w:pPr>
              <w:pStyle w:val="BodyText"/>
              <w:spacing w:after="0"/>
              <w:rPr>
                <w:bCs/>
                <w:lang w:val="en-US" w:eastAsia="zh-CN"/>
              </w:rPr>
            </w:pPr>
            <w:r>
              <w:rPr>
                <w:bCs/>
                <w:lang w:val="en-US" w:eastAsia="zh-CN"/>
              </w:rPr>
              <w:t>B</w:t>
            </w:r>
          </w:p>
        </w:tc>
        <w:tc>
          <w:tcPr>
            <w:tcW w:w="675" w:type="dxa"/>
          </w:tcPr>
          <w:p w:rsidR="00783C60" w:rsidRDefault="00EF6438">
            <w:pPr>
              <w:pStyle w:val="BodyText"/>
              <w:spacing w:after="0"/>
              <w:rPr>
                <w:bCs/>
                <w:lang w:val="en-US" w:eastAsia="zh-CN"/>
              </w:rPr>
            </w:pPr>
            <w:r>
              <w:rPr>
                <w:bCs/>
                <w:lang w:val="en-US" w:eastAsia="zh-CN"/>
              </w:rPr>
              <w:t>1</w:t>
            </w:r>
          </w:p>
        </w:tc>
        <w:tc>
          <w:tcPr>
            <w:tcW w:w="1086" w:type="dxa"/>
            <w:vAlign w:val="center"/>
          </w:tcPr>
          <w:p w:rsidR="00783C60" w:rsidRDefault="00EF6438">
            <w:pPr>
              <w:pStyle w:val="BodyText"/>
              <w:spacing w:after="0"/>
              <w:rPr>
                <w:bCs/>
                <w:lang w:val="en-US" w:eastAsia="zh-CN"/>
              </w:rPr>
            </w:pPr>
            <w:r>
              <w:rPr>
                <w:bCs/>
              </w:rPr>
              <w:t>2</w:t>
            </w:r>
          </w:p>
        </w:tc>
        <w:tc>
          <w:tcPr>
            <w:tcW w:w="1080" w:type="dxa"/>
            <w:vAlign w:val="center"/>
          </w:tcPr>
          <w:p w:rsidR="00783C60" w:rsidRDefault="00EF6438">
            <w:pPr>
              <w:pStyle w:val="BodyText"/>
              <w:spacing w:after="0"/>
              <w:rPr>
                <w:bCs/>
                <w:lang w:val="en-US" w:eastAsia="zh-CN"/>
              </w:rPr>
            </w:pPr>
            <w:r>
              <w:rPr>
                <w:bCs/>
              </w:rPr>
              <w:t>216</w:t>
            </w:r>
          </w:p>
        </w:tc>
        <w:tc>
          <w:tcPr>
            <w:tcW w:w="990" w:type="dxa"/>
            <w:vAlign w:val="center"/>
          </w:tcPr>
          <w:p w:rsidR="00783C60" w:rsidRDefault="00EF6438">
            <w:pPr>
              <w:pStyle w:val="BodyText"/>
              <w:spacing w:after="0"/>
              <w:rPr>
                <w:bCs/>
                <w:lang w:val="en-US" w:eastAsia="zh-CN"/>
              </w:rPr>
            </w:pPr>
            <w:r>
              <w:rPr>
                <w:bCs/>
              </w:rPr>
              <w:t>4096</w:t>
            </w:r>
          </w:p>
        </w:tc>
        <w:tc>
          <w:tcPr>
            <w:tcW w:w="944" w:type="dxa"/>
            <w:vAlign w:val="center"/>
          </w:tcPr>
          <w:p w:rsidR="00783C60" w:rsidRDefault="00EF6438">
            <w:pPr>
              <w:pStyle w:val="BodyText"/>
              <w:spacing w:after="0"/>
              <w:rPr>
                <w:bCs/>
                <w:lang w:val="en-US" w:eastAsia="zh-CN"/>
              </w:rPr>
            </w:pPr>
            <w:r>
              <w:rPr>
                <w:bCs/>
              </w:rPr>
              <w:t>72</w:t>
            </w:r>
          </w:p>
        </w:tc>
        <w:tc>
          <w:tcPr>
            <w:tcW w:w="1145" w:type="dxa"/>
            <w:vAlign w:val="center"/>
          </w:tcPr>
          <w:p w:rsidR="00783C60" w:rsidRDefault="00EF6438">
            <w:pPr>
              <w:pStyle w:val="BodyText"/>
              <w:spacing w:after="0"/>
              <w:rPr>
                <w:bCs/>
                <w:lang w:val="en-US" w:eastAsia="zh-CN"/>
              </w:rPr>
            </w:pPr>
            <w:r>
              <w:rPr>
                <w:bCs/>
              </w:rPr>
              <w:t>96</w:t>
            </w:r>
          </w:p>
        </w:tc>
        <w:tc>
          <w:tcPr>
            <w:tcW w:w="2340" w:type="dxa"/>
            <w:vAlign w:val="center"/>
          </w:tcPr>
          <w:p w:rsidR="00783C60" w:rsidRDefault="00EF6438">
            <w:pPr>
              <w:pStyle w:val="BodyText"/>
              <w:spacing w:after="0"/>
              <w:rPr>
                <w:bCs/>
                <w:lang w:val="en-US" w:eastAsia="zh-CN"/>
              </w:rPr>
            </w:pPr>
            <w:r>
              <w:rPr>
                <w:bCs/>
              </w:rPr>
              <w:t>469</w:t>
            </w:r>
            <w:r w:rsidR="00B00749">
              <w:rPr>
                <w:bCs/>
              </w:rPr>
              <w:t xml:space="preserve"> </w:t>
            </w:r>
            <w:r>
              <w:rPr>
                <w:bCs/>
                <w:lang w:val="en-US" w:eastAsia="zh-CN"/>
              </w:rPr>
              <w:t>(234</w:t>
            </w:r>
            <w:r w:rsidR="00B00749">
              <w:rPr>
                <w:bCs/>
                <w:lang w:val="en-US" w:eastAsia="zh-CN"/>
              </w:rPr>
              <w:t xml:space="preserve"> for</w:t>
            </w:r>
            <w:r>
              <w:rPr>
                <w:bCs/>
                <w:lang w:val="en-US" w:eastAsia="zh-CN"/>
              </w:rPr>
              <w:t xml:space="preserve"> 30</w:t>
            </w:r>
            <w:r w:rsidR="00B00749">
              <w:rPr>
                <w:bCs/>
                <w:lang w:val="en-US" w:eastAsia="zh-CN"/>
              </w:rPr>
              <w:t xml:space="preserve"> </w:t>
            </w:r>
            <w:r>
              <w:rPr>
                <w:bCs/>
                <w:lang w:val="en-US" w:eastAsia="zh-CN"/>
              </w:rPr>
              <w:t>kHz)</w:t>
            </w:r>
          </w:p>
        </w:tc>
      </w:tr>
      <w:tr w:rsidR="00783C60" w:rsidTr="00B00749">
        <w:trPr>
          <w:jc w:val="center"/>
        </w:trPr>
        <w:tc>
          <w:tcPr>
            <w:tcW w:w="555" w:type="dxa"/>
            <w:vMerge/>
            <w:vAlign w:val="center"/>
          </w:tcPr>
          <w:p w:rsidR="00783C60" w:rsidRDefault="00783C60" w:rsidP="00B00749">
            <w:pPr>
              <w:pStyle w:val="BodyText"/>
              <w:spacing w:after="0"/>
              <w:rPr>
                <w:bCs/>
                <w:lang w:val="en-US" w:eastAsia="zh-CN"/>
              </w:rPr>
            </w:pPr>
          </w:p>
        </w:tc>
        <w:tc>
          <w:tcPr>
            <w:tcW w:w="675" w:type="dxa"/>
          </w:tcPr>
          <w:p w:rsidR="00783C60" w:rsidRDefault="00EF6438">
            <w:pPr>
              <w:pStyle w:val="BodyText"/>
              <w:spacing w:after="0"/>
              <w:rPr>
                <w:bCs/>
                <w:lang w:val="en-US" w:eastAsia="zh-CN"/>
              </w:rPr>
            </w:pPr>
            <w:r>
              <w:rPr>
                <w:bCs/>
                <w:lang w:val="en-US" w:eastAsia="zh-CN"/>
              </w:rPr>
              <w:t>2</w:t>
            </w:r>
          </w:p>
        </w:tc>
        <w:tc>
          <w:tcPr>
            <w:tcW w:w="1086" w:type="dxa"/>
            <w:vAlign w:val="center"/>
          </w:tcPr>
          <w:p w:rsidR="00783C60" w:rsidRDefault="00EF6438">
            <w:pPr>
              <w:pStyle w:val="BodyText"/>
              <w:spacing w:after="0"/>
              <w:rPr>
                <w:bCs/>
                <w:lang w:val="en-US" w:eastAsia="zh-CN"/>
              </w:rPr>
            </w:pPr>
            <w:r>
              <w:rPr>
                <w:bCs/>
              </w:rPr>
              <w:t>4</w:t>
            </w:r>
          </w:p>
        </w:tc>
        <w:tc>
          <w:tcPr>
            <w:tcW w:w="1080" w:type="dxa"/>
            <w:vAlign w:val="center"/>
          </w:tcPr>
          <w:p w:rsidR="00783C60" w:rsidRDefault="00EF6438">
            <w:pPr>
              <w:pStyle w:val="BodyText"/>
              <w:spacing w:after="0"/>
              <w:rPr>
                <w:bCs/>
                <w:lang w:val="en-US" w:eastAsia="zh-CN"/>
              </w:rPr>
            </w:pPr>
            <w:r>
              <w:rPr>
                <w:bCs/>
              </w:rPr>
              <w:t>360</w:t>
            </w:r>
          </w:p>
        </w:tc>
        <w:tc>
          <w:tcPr>
            <w:tcW w:w="990" w:type="dxa"/>
            <w:vAlign w:val="center"/>
          </w:tcPr>
          <w:p w:rsidR="00783C60" w:rsidRDefault="00EF6438">
            <w:pPr>
              <w:pStyle w:val="BodyText"/>
              <w:spacing w:after="0"/>
              <w:rPr>
                <w:bCs/>
                <w:lang w:val="en-US" w:eastAsia="zh-CN"/>
              </w:rPr>
            </w:pPr>
            <w:r>
              <w:rPr>
                <w:bCs/>
              </w:rPr>
              <w:t>8192</w:t>
            </w:r>
          </w:p>
        </w:tc>
        <w:tc>
          <w:tcPr>
            <w:tcW w:w="944" w:type="dxa"/>
            <w:vAlign w:val="center"/>
          </w:tcPr>
          <w:p w:rsidR="00783C60" w:rsidRDefault="00EF6438">
            <w:pPr>
              <w:pStyle w:val="BodyText"/>
              <w:spacing w:after="0"/>
              <w:rPr>
                <w:bCs/>
                <w:lang w:val="en-US" w:eastAsia="zh-CN"/>
              </w:rPr>
            </w:pPr>
            <w:r>
              <w:rPr>
                <w:bCs/>
              </w:rPr>
              <w:t>216</w:t>
            </w:r>
          </w:p>
        </w:tc>
        <w:tc>
          <w:tcPr>
            <w:tcW w:w="1145" w:type="dxa"/>
            <w:vAlign w:val="center"/>
          </w:tcPr>
          <w:p w:rsidR="00783C60" w:rsidRDefault="00EF6438">
            <w:pPr>
              <w:pStyle w:val="BodyText"/>
              <w:spacing w:after="0"/>
              <w:rPr>
                <w:bCs/>
                <w:lang w:val="en-US" w:eastAsia="zh-CN"/>
              </w:rPr>
            </w:pPr>
            <w:r>
              <w:rPr>
                <w:bCs/>
              </w:rPr>
              <w:t>144</w:t>
            </w:r>
          </w:p>
        </w:tc>
        <w:tc>
          <w:tcPr>
            <w:tcW w:w="2340" w:type="dxa"/>
            <w:vAlign w:val="center"/>
          </w:tcPr>
          <w:p w:rsidR="00783C60" w:rsidRDefault="00EF6438">
            <w:pPr>
              <w:pStyle w:val="BodyText"/>
              <w:spacing w:after="0"/>
              <w:rPr>
                <w:bCs/>
                <w:lang w:val="en-US" w:eastAsia="zh-CN"/>
              </w:rPr>
            </w:pPr>
            <w:r>
              <w:rPr>
                <w:bCs/>
              </w:rPr>
              <w:t>1,055</w:t>
            </w:r>
            <w:r w:rsidR="00B00749">
              <w:rPr>
                <w:bCs/>
              </w:rPr>
              <w:t xml:space="preserve"> </w:t>
            </w:r>
            <w:r>
              <w:rPr>
                <w:bCs/>
                <w:lang w:val="en-US" w:eastAsia="zh-CN"/>
              </w:rPr>
              <w:t>(527</w:t>
            </w:r>
            <w:r w:rsidR="00B00749">
              <w:rPr>
                <w:bCs/>
                <w:lang w:val="en-US" w:eastAsia="zh-CN"/>
              </w:rPr>
              <w:t xml:space="preserve"> for</w:t>
            </w:r>
            <w:r>
              <w:rPr>
                <w:bCs/>
                <w:lang w:val="en-US" w:eastAsia="zh-CN"/>
              </w:rPr>
              <w:t xml:space="preserve"> 30</w:t>
            </w:r>
            <w:r w:rsidR="00B00749">
              <w:rPr>
                <w:bCs/>
                <w:lang w:val="en-US" w:eastAsia="zh-CN"/>
              </w:rPr>
              <w:t xml:space="preserve"> </w:t>
            </w:r>
            <w:r>
              <w:rPr>
                <w:bCs/>
                <w:lang w:val="en-US" w:eastAsia="zh-CN"/>
              </w:rPr>
              <w:t>kHz)</w:t>
            </w:r>
          </w:p>
        </w:tc>
      </w:tr>
      <w:tr w:rsidR="00783C60" w:rsidTr="00B00749">
        <w:trPr>
          <w:jc w:val="center"/>
        </w:trPr>
        <w:tc>
          <w:tcPr>
            <w:tcW w:w="555" w:type="dxa"/>
            <w:vMerge/>
            <w:vAlign w:val="center"/>
          </w:tcPr>
          <w:p w:rsidR="00783C60" w:rsidRDefault="00783C60" w:rsidP="00B00749">
            <w:pPr>
              <w:pStyle w:val="BodyText"/>
              <w:spacing w:after="0"/>
              <w:rPr>
                <w:bCs/>
                <w:lang w:val="en-US" w:eastAsia="zh-CN"/>
              </w:rPr>
            </w:pPr>
          </w:p>
        </w:tc>
        <w:tc>
          <w:tcPr>
            <w:tcW w:w="675" w:type="dxa"/>
          </w:tcPr>
          <w:p w:rsidR="00783C60" w:rsidRDefault="00EF6438">
            <w:pPr>
              <w:pStyle w:val="BodyText"/>
              <w:spacing w:after="0"/>
              <w:rPr>
                <w:bCs/>
                <w:lang w:val="en-US" w:eastAsia="zh-CN"/>
              </w:rPr>
            </w:pPr>
            <w:r>
              <w:rPr>
                <w:bCs/>
                <w:lang w:val="en-US" w:eastAsia="zh-CN"/>
              </w:rPr>
              <w:t>3</w:t>
            </w:r>
          </w:p>
        </w:tc>
        <w:tc>
          <w:tcPr>
            <w:tcW w:w="1086" w:type="dxa"/>
            <w:vAlign w:val="center"/>
          </w:tcPr>
          <w:p w:rsidR="00783C60" w:rsidRDefault="00EF6438">
            <w:pPr>
              <w:pStyle w:val="BodyText"/>
              <w:spacing w:after="0"/>
              <w:rPr>
                <w:bCs/>
                <w:lang w:val="en-US" w:eastAsia="zh-CN"/>
              </w:rPr>
            </w:pPr>
            <w:r>
              <w:rPr>
                <w:bCs/>
              </w:rPr>
              <w:t>6</w:t>
            </w:r>
          </w:p>
        </w:tc>
        <w:tc>
          <w:tcPr>
            <w:tcW w:w="1080" w:type="dxa"/>
            <w:vAlign w:val="center"/>
          </w:tcPr>
          <w:p w:rsidR="00783C60" w:rsidRDefault="00EF6438">
            <w:pPr>
              <w:pStyle w:val="BodyText"/>
              <w:spacing w:after="0"/>
              <w:rPr>
                <w:bCs/>
                <w:lang w:val="en-US" w:eastAsia="zh-CN"/>
              </w:rPr>
            </w:pPr>
            <w:r>
              <w:rPr>
                <w:bCs/>
              </w:rPr>
              <w:t>504</w:t>
            </w:r>
          </w:p>
        </w:tc>
        <w:tc>
          <w:tcPr>
            <w:tcW w:w="990" w:type="dxa"/>
            <w:vAlign w:val="center"/>
          </w:tcPr>
          <w:p w:rsidR="00783C60" w:rsidRDefault="00EF6438">
            <w:pPr>
              <w:pStyle w:val="BodyText"/>
              <w:spacing w:after="0"/>
              <w:rPr>
                <w:bCs/>
                <w:lang w:val="en-US" w:eastAsia="zh-CN"/>
              </w:rPr>
            </w:pPr>
            <w:r>
              <w:rPr>
                <w:bCs/>
              </w:rPr>
              <w:t>12288</w:t>
            </w:r>
          </w:p>
        </w:tc>
        <w:tc>
          <w:tcPr>
            <w:tcW w:w="944" w:type="dxa"/>
            <w:vAlign w:val="center"/>
          </w:tcPr>
          <w:p w:rsidR="00783C60" w:rsidRDefault="00EF6438">
            <w:pPr>
              <w:pStyle w:val="BodyText"/>
              <w:spacing w:after="0"/>
              <w:rPr>
                <w:bCs/>
                <w:lang w:val="en-US" w:eastAsia="zh-CN"/>
              </w:rPr>
            </w:pPr>
            <w:r>
              <w:rPr>
                <w:bCs/>
              </w:rPr>
              <w:t>360</w:t>
            </w:r>
          </w:p>
        </w:tc>
        <w:tc>
          <w:tcPr>
            <w:tcW w:w="1145" w:type="dxa"/>
            <w:vAlign w:val="center"/>
          </w:tcPr>
          <w:p w:rsidR="00783C60" w:rsidRDefault="00EF6438">
            <w:pPr>
              <w:pStyle w:val="BodyText"/>
              <w:spacing w:after="0"/>
              <w:rPr>
                <w:bCs/>
                <w:lang w:val="en-US" w:eastAsia="zh-CN"/>
              </w:rPr>
            </w:pPr>
            <w:r>
              <w:rPr>
                <w:bCs/>
              </w:rPr>
              <w:t>144</w:t>
            </w:r>
          </w:p>
        </w:tc>
        <w:tc>
          <w:tcPr>
            <w:tcW w:w="2340" w:type="dxa"/>
            <w:vAlign w:val="center"/>
          </w:tcPr>
          <w:p w:rsidR="00783C60" w:rsidRDefault="00EF6438">
            <w:pPr>
              <w:pStyle w:val="BodyText"/>
              <w:spacing w:after="0"/>
              <w:rPr>
                <w:bCs/>
                <w:lang w:val="en-US" w:eastAsia="zh-CN"/>
              </w:rPr>
            </w:pPr>
            <w:r>
              <w:rPr>
                <w:bCs/>
              </w:rPr>
              <w:t>1,758</w:t>
            </w:r>
            <w:r w:rsidR="00B00749">
              <w:rPr>
                <w:bCs/>
              </w:rPr>
              <w:t xml:space="preserve"> </w:t>
            </w:r>
            <w:r w:rsidR="00B00749">
              <w:rPr>
                <w:bCs/>
                <w:lang w:val="en-US" w:eastAsia="zh-CN"/>
              </w:rPr>
              <w:t>(879 for</w:t>
            </w:r>
            <w:r>
              <w:rPr>
                <w:bCs/>
                <w:lang w:val="en-US" w:eastAsia="zh-CN"/>
              </w:rPr>
              <w:t xml:space="preserve"> 30</w:t>
            </w:r>
            <w:r w:rsidR="00B00749">
              <w:rPr>
                <w:bCs/>
                <w:lang w:val="en-US" w:eastAsia="zh-CN"/>
              </w:rPr>
              <w:t xml:space="preserve"> </w:t>
            </w:r>
            <w:r>
              <w:rPr>
                <w:bCs/>
                <w:lang w:val="en-US" w:eastAsia="zh-CN"/>
              </w:rPr>
              <w:t>kHz)</w:t>
            </w:r>
          </w:p>
        </w:tc>
      </w:tr>
      <w:tr w:rsidR="00783C60" w:rsidTr="00B00749">
        <w:trPr>
          <w:jc w:val="center"/>
        </w:trPr>
        <w:tc>
          <w:tcPr>
            <w:tcW w:w="555" w:type="dxa"/>
            <w:vMerge/>
            <w:vAlign w:val="center"/>
          </w:tcPr>
          <w:p w:rsidR="00783C60" w:rsidRDefault="00783C60" w:rsidP="00B00749">
            <w:pPr>
              <w:pStyle w:val="BodyText"/>
              <w:spacing w:after="0"/>
              <w:rPr>
                <w:bCs/>
                <w:lang w:val="en-US" w:eastAsia="zh-CN"/>
              </w:rPr>
            </w:pPr>
          </w:p>
        </w:tc>
        <w:tc>
          <w:tcPr>
            <w:tcW w:w="675" w:type="dxa"/>
          </w:tcPr>
          <w:p w:rsidR="00783C60" w:rsidRDefault="00EF6438">
            <w:pPr>
              <w:pStyle w:val="BodyText"/>
              <w:spacing w:after="0"/>
              <w:rPr>
                <w:bCs/>
                <w:lang w:val="en-US" w:eastAsia="zh-CN"/>
              </w:rPr>
            </w:pPr>
            <w:r>
              <w:rPr>
                <w:bCs/>
                <w:lang w:val="en-US" w:eastAsia="zh-CN"/>
              </w:rPr>
              <w:t>4</w:t>
            </w:r>
          </w:p>
        </w:tc>
        <w:tc>
          <w:tcPr>
            <w:tcW w:w="1086" w:type="dxa"/>
            <w:vAlign w:val="center"/>
          </w:tcPr>
          <w:p w:rsidR="00783C60" w:rsidRDefault="00EF6438">
            <w:pPr>
              <w:pStyle w:val="BodyText"/>
              <w:spacing w:after="0"/>
              <w:rPr>
                <w:bCs/>
                <w:lang w:val="en-US" w:eastAsia="zh-CN"/>
              </w:rPr>
            </w:pPr>
            <w:r>
              <w:rPr>
                <w:bCs/>
              </w:rPr>
              <w:t>12</w:t>
            </w:r>
          </w:p>
        </w:tc>
        <w:tc>
          <w:tcPr>
            <w:tcW w:w="1080" w:type="dxa"/>
            <w:vAlign w:val="center"/>
          </w:tcPr>
          <w:p w:rsidR="00783C60" w:rsidRDefault="00EF6438">
            <w:pPr>
              <w:pStyle w:val="BodyText"/>
              <w:spacing w:after="0"/>
              <w:rPr>
                <w:bCs/>
                <w:lang w:val="en-US" w:eastAsia="zh-CN"/>
              </w:rPr>
            </w:pPr>
            <w:r>
              <w:rPr>
                <w:bCs/>
              </w:rPr>
              <w:t>936</w:t>
            </w:r>
          </w:p>
        </w:tc>
        <w:tc>
          <w:tcPr>
            <w:tcW w:w="990" w:type="dxa"/>
            <w:vAlign w:val="center"/>
          </w:tcPr>
          <w:p w:rsidR="00783C60" w:rsidRDefault="00EF6438">
            <w:pPr>
              <w:pStyle w:val="BodyText"/>
              <w:spacing w:after="0"/>
              <w:rPr>
                <w:bCs/>
                <w:lang w:val="en-US" w:eastAsia="zh-CN"/>
              </w:rPr>
            </w:pPr>
            <w:r>
              <w:rPr>
                <w:bCs/>
              </w:rPr>
              <w:t>24576</w:t>
            </w:r>
          </w:p>
        </w:tc>
        <w:tc>
          <w:tcPr>
            <w:tcW w:w="944" w:type="dxa"/>
            <w:vAlign w:val="center"/>
          </w:tcPr>
          <w:p w:rsidR="00783C60" w:rsidRDefault="00EF6438">
            <w:pPr>
              <w:pStyle w:val="BodyText"/>
              <w:spacing w:after="0"/>
              <w:rPr>
                <w:bCs/>
                <w:lang w:val="en-US" w:eastAsia="zh-CN"/>
              </w:rPr>
            </w:pPr>
            <w:r>
              <w:rPr>
                <w:bCs/>
              </w:rPr>
              <w:t>792</w:t>
            </w:r>
          </w:p>
        </w:tc>
        <w:tc>
          <w:tcPr>
            <w:tcW w:w="1145" w:type="dxa"/>
          </w:tcPr>
          <w:p w:rsidR="00783C60" w:rsidRDefault="00EF6438">
            <w:pPr>
              <w:pStyle w:val="BodyText"/>
              <w:spacing w:after="0"/>
              <w:rPr>
                <w:bCs/>
                <w:lang w:val="en-US" w:eastAsia="zh-CN"/>
              </w:rPr>
            </w:pPr>
            <w:r>
              <w:rPr>
                <w:bCs/>
                <w:lang w:val="en-US" w:eastAsia="zh-CN"/>
              </w:rPr>
              <w:t>144</w:t>
            </w:r>
          </w:p>
        </w:tc>
        <w:tc>
          <w:tcPr>
            <w:tcW w:w="2340" w:type="dxa"/>
            <w:vAlign w:val="center"/>
          </w:tcPr>
          <w:p w:rsidR="00783C60" w:rsidRDefault="00EF6438">
            <w:pPr>
              <w:pStyle w:val="BodyText"/>
              <w:spacing w:after="0"/>
              <w:rPr>
                <w:bCs/>
                <w:lang w:val="en-US" w:eastAsia="zh-CN"/>
              </w:rPr>
            </w:pPr>
            <w:r>
              <w:rPr>
                <w:bCs/>
              </w:rPr>
              <w:t>3,867</w:t>
            </w:r>
            <w:r w:rsidR="00B00749">
              <w:rPr>
                <w:bCs/>
              </w:rPr>
              <w:t xml:space="preserve"> </w:t>
            </w:r>
            <w:r w:rsidR="00B00749">
              <w:rPr>
                <w:bCs/>
                <w:lang w:val="en-US" w:eastAsia="zh-CN"/>
              </w:rPr>
              <w:t>(1933 for</w:t>
            </w:r>
            <w:r>
              <w:rPr>
                <w:bCs/>
                <w:lang w:val="en-US" w:eastAsia="zh-CN"/>
              </w:rPr>
              <w:t xml:space="preserve"> 30</w:t>
            </w:r>
            <w:r w:rsidR="00B00749">
              <w:rPr>
                <w:bCs/>
                <w:lang w:val="en-US" w:eastAsia="zh-CN"/>
              </w:rPr>
              <w:t xml:space="preserve"> </w:t>
            </w:r>
            <w:r>
              <w:rPr>
                <w:bCs/>
                <w:lang w:val="en-US" w:eastAsia="zh-CN"/>
              </w:rPr>
              <w:t>kHz)</w:t>
            </w:r>
          </w:p>
        </w:tc>
      </w:tr>
      <w:tr w:rsidR="00783C60" w:rsidTr="00B00749">
        <w:trPr>
          <w:jc w:val="center"/>
        </w:trPr>
        <w:tc>
          <w:tcPr>
            <w:tcW w:w="555" w:type="dxa"/>
            <w:vMerge w:val="restart"/>
            <w:vAlign w:val="center"/>
          </w:tcPr>
          <w:p w:rsidR="00783C60" w:rsidRDefault="00EF6438" w:rsidP="00B00749">
            <w:pPr>
              <w:pStyle w:val="BodyText"/>
              <w:spacing w:after="0"/>
              <w:rPr>
                <w:bCs/>
                <w:lang w:val="en-US" w:eastAsia="zh-CN"/>
              </w:rPr>
            </w:pPr>
            <w:r>
              <w:rPr>
                <w:bCs/>
                <w:lang w:val="en-US" w:eastAsia="zh-CN"/>
              </w:rPr>
              <w:t>C</w:t>
            </w:r>
          </w:p>
        </w:tc>
        <w:tc>
          <w:tcPr>
            <w:tcW w:w="675" w:type="dxa"/>
          </w:tcPr>
          <w:p w:rsidR="00783C60" w:rsidRDefault="00EF6438">
            <w:pPr>
              <w:pStyle w:val="BodyText"/>
              <w:spacing w:after="0"/>
              <w:rPr>
                <w:bCs/>
                <w:lang w:val="en-US" w:eastAsia="zh-CN"/>
              </w:rPr>
            </w:pPr>
            <w:r>
              <w:rPr>
                <w:bCs/>
                <w:lang w:val="en-US" w:eastAsia="zh-CN"/>
              </w:rPr>
              <w:t>0</w:t>
            </w:r>
          </w:p>
        </w:tc>
        <w:tc>
          <w:tcPr>
            <w:tcW w:w="1086" w:type="dxa"/>
            <w:vAlign w:val="center"/>
          </w:tcPr>
          <w:p w:rsidR="00783C60" w:rsidRDefault="00EF6438">
            <w:pPr>
              <w:pStyle w:val="BodyText"/>
              <w:spacing w:after="0"/>
              <w:rPr>
                <w:rFonts w:eastAsia="宋体"/>
                <w:bCs/>
                <w:lang w:val="en-US" w:eastAsia="zh-CN"/>
              </w:rPr>
            </w:pPr>
            <w:r>
              <w:rPr>
                <w:rFonts w:eastAsia="宋体"/>
                <w:bCs/>
                <w:lang w:val="en-US" w:eastAsia="zh-CN"/>
              </w:rPr>
              <w:t>1</w:t>
            </w:r>
          </w:p>
        </w:tc>
        <w:tc>
          <w:tcPr>
            <w:tcW w:w="1080" w:type="dxa"/>
            <w:vAlign w:val="center"/>
          </w:tcPr>
          <w:p w:rsidR="00783C60" w:rsidRDefault="00EF6438">
            <w:pPr>
              <w:pStyle w:val="NormalWeb"/>
              <w:spacing w:beforeAutospacing="0" w:afterAutospacing="0"/>
              <w:rPr>
                <w:bCs/>
                <w:sz w:val="20"/>
              </w:rPr>
            </w:pPr>
            <w:r>
              <w:rPr>
                <w:color w:val="000000"/>
                <w:sz w:val="20"/>
              </w:rPr>
              <w:t>1240</w:t>
            </w:r>
          </w:p>
        </w:tc>
        <w:tc>
          <w:tcPr>
            <w:tcW w:w="990" w:type="dxa"/>
            <w:vAlign w:val="center"/>
          </w:tcPr>
          <w:p w:rsidR="00783C60" w:rsidRDefault="00EF6438">
            <w:pPr>
              <w:pStyle w:val="NormalWeb"/>
              <w:spacing w:beforeAutospacing="0" w:afterAutospacing="0"/>
              <w:rPr>
                <w:bCs/>
                <w:sz w:val="20"/>
              </w:rPr>
            </w:pPr>
            <w:r>
              <w:rPr>
                <w:color w:val="000000"/>
                <w:sz w:val="20"/>
              </w:rPr>
              <w:t>2048</w:t>
            </w:r>
          </w:p>
        </w:tc>
        <w:tc>
          <w:tcPr>
            <w:tcW w:w="944" w:type="dxa"/>
            <w:vAlign w:val="center"/>
          </w:tcPr>
          <w:p w:rsidR="00783C60" w:rsidRDefault="00EF6438">
            <w:pPr>
              <w:pStyle w:val="NormalWeb"/>
              <w:spacing w:beforeAutospacing="0" w:afterAutospacing="0"/>
              <w:rPr>
                <w:bCs/>
                <w:sz w:val="20"/>
              </w:rPr>
            </w:pPr>
            <w:r>
              <w:rPr>
                <w:color w:val="000000"/>
                <w:sz w:val="20"/>
              </w:rPr>
              <w:t>1096</w:t>
            </w:r>
          </w:p>
        </w:tc>
        <w:tc>
          <w:tcPr>
            <w:tcW w:w="1145" w:type="dxa"/>
            <w:vAlign w:val="center"/>
          </w:tcPr>
          <w:p w:rsidR="00783C60" w:rsidRDefault="00EF6438">
            <w:pPr>
              <w:pStyle w:val="NormalWeb"/>
              <w:spacing w:beforeAutospacing="0" w:afterAutospacing="0"/>
              <w:rPr>
                <w:rFonts w:eastAsia="MS Mincho"/>
                <w:bCs/>
                <w:sz w:val="20"/>
              </w:rPr>
            </w:pPr>
            <w:r>
              <w:rPr>
                <w:color w:val="000000"/>
                <w:sz w:val="20"/>
              </w:rPr>
              <w:t>144</w:t>
            </w:r>
          </w:p>
        </w:tc>
        <w:tc>
          <w:tcPr>
            <w:tcW w:w="2340" w:type="dxa"/>
            <w:vAlign w:val="center"/>
          </w:tcPr>
          <w:p w:rsidR="00783C60" w:rsidRDefault="00EF6438">
            <w:pPr>
              <w:pStyle w:val="BodyText"/>
              <w:spacing w:after="0"/>
              <w:rPr>
                <w:bCs/>
              </w:rPr>
            </w:pPr>
            <w:r>
              <w:rPr>
                <w:color w:val="000000"/>
              </w:rPr>
              <w:t>5300</w:t>
            </w:r>
            <w:r w:rsidR="00B00749">
              <w:rPr>
                <w:color w:val="000000"/>
              </w:rPr>
              <w:t xml:space="preserve"> </w:t>
            </w:r>
            <w:r>
              <w:rPr>
                <w:color w:val="000000"/>
              </w:rPr>
              <w:t>(660</w:t>
            </w:r>
            <w:r>
              <w:rPr>
                <w:rFonts w:eastAsia="宋体"/>
                <w:color w:val="000000"/>
                <w:lang w:val="en-US" w:eastAsia="zh-CN"/>
              </w:rPr>
              <w:t xml:space="preserve"> </w:t>
            </w:r>
            <w:r w:rsidR="00B00749">
              <w:rPr>
                <w:color w:val="000000"/>
              </w:rPr>
              <w:t>for</w:t>
            </w:r>
            <w:r>
              <w:rPr>
                <w:rFonts w:eastAsia="宋体"/>
                <w:color w:val="000000"/>
                <w:lang w:val="en-US" w:eastAsia="zh-CN"/>
              </w:rPr>
              <w:t xml:space="preserve"> </w:t>
            </w:r>
            <w:r>
              <w:rPr>
                <w:color w:val="000000"/>
              </w:rPr>
              <w:t>120</w:t>
            </w:r>
            <w:r w:rsidR="00B00749">
              <w:rPr>
                <w:color w:val="000000"/>
              </w:rPr>
              <w:t xml:space="preserve"> </w:t>
            </w:r>
            <w:r>
              <w:rPr>
                <w:rFonts w:eastAsia="宋体"/>
                <w:color w:val="000000"/>
                <w:lang w:eastAsia="zh-CN"/>
              </w:rPr>
              <w:t>kHz</w:t>
            </w:r>
            <w:r>
              <w:rPr>
                <w:color w:val="000000"/>
              </w:rPr>
              <w:t>)</w:t>
            </w:r>
          </w:p>
        </w:tc>
      </w:tr>
      <w:tr w:rsidR="00783C60" w:rsidTr="00B00749">
        <w:trPr>
          <w:jc w:val="center"/>
        </w:trPr>
        <w:tc>
          <w:tcPr>
            <w:tcW w:w="555" w:type="dxa"/>
            <w:vMerge/>
          </w:tcPr>
          <w:p w:rsidR="00783C60" w:rsidRDefault="00783C60">
            <w:pPr>
              <w:pStyle w:val="BodyText"/>
              <w:spacing w:after="0"/>
              <w:rPr>
                <w:bCs/>
                <w:lang w:val="en-US" w:eastAsia="zh-CN"/>
              </w:rPr>
            </w:pPr>
          </w:p>
        </w:tc>
        <w:tc>
          <w:tcPr>
            <w:tcW w:w="675" w:type="dxa"/>
          </w:tcPr>
          <w:p w:rsidR="00783C60" w:rsidRDefault="00EF6438">
            <w:pPr>
              <w:pStyle w:val="BodyText"/>
              <w:spacing w:after="0"/>
              <w:rPr>
                <w:bCs/>
                <w:lang w:val="en-US" w:eastAsia="zh-CN"/>
              </w:rPr>
            </w:pPr>
            <w:r>
              <w:rPr>
                <w:bCs/>
                <w:lang w:val="en-US" w:eastAsia="zh-CN"/>
              </w:rPr>
              <w:t>2</w:t>
            </w:r>
          </w:p>
        </w:tc>
        <w:tc>
          <w:tcPr>
            <w:tcW w:w="1086" w:type="dxa"/>
            <w:vAlign w:val="center"/>
          </w:tcPr>
          <w:p w:rsidR="00783C60" w:rsidRDefault="00EF6438">
            <w:pPr>
              <w:pStyle w:val="BodyText"/>
              <w:spacing w:after="0"/>
              <w:rPr>
                <w:rFonts w:eastAsia="宋体"/>
                <w:bCs/>
                <w:lang w:val="en-US" w:eastAsia="zh-CN"/>
              </w:rPr>
            </w:pPr>
            <w:r>
              <w:rPr>
                <w:rFonts w:eastAsia="宋体"/>
                <w:bCs/>
                <w:lang w:val="en-US" w:eastAsia="zh-CN"/>
              </w:rPr>
              <w:t>4</w:t>
            </w:r>
          </w:p>
        </w:tc>
        <w:tc>
          <w:tcPr>
            <w:tcW w:w="1080" w:type="dxa"/>
            <w:vAlign w:val="center"/>
          </w:tcPr>
          <w:p w:rsidR="00783C60" w:rsidRDefault="00EF6438">
            <w:pPr>
              <w:pStyle w:val="NormalWeb"/>
              <w:spacing w:beforeAutospacing="0" w:afterAutospacing="0"/>
              <w:rPr>
                <w:bCs/>
                <w:sz w:val="20"/>
              </w:rPr>
            </w:pPr>
            <w:r>
              <w:rPr>
                <w:color w:val="000000"/>
                <w:sz w:val="20"/>
              </w:rPr>
              <w:t>2048</w:t>
            </w:r>
          </w:p>
        </w:tc>
        <w:tc>
          <w:tcPr>
            <w:tcW w:w="990" w:type="dxa"/>
            <w:vAlign w:val="center"/>
          </w:tcPr>
          <w:p w:rsidR="00783C60" w:rsidRDefault="00EF6438">
            <w:pPr>
              <w:pStyle w:val="NormalWeb"/>
              <w:spacing w:beforeAutospacing="0" w:afterAutospacing="0"/>
              <w:rPr>
                <w:bCs/>
                <w:sz w:val="20"/>
              </w:rPr>
            </w:pPr>
            <w:r>
              <w:rPr>
                <w:color w:val="000000"/>
                <w:sz w:val="20"/>
              </w:rPr>
              <w:t>8192</w:t>
            </w:r>
          </w:p>
        </w:tc>
        <w:tc>
          <w:tcPr>
            <w:tcW w:w="944" w:type="dxa"/>
            <w:vAlign w:val="center"/>
          </w:tcPr>
          <w:p w:rsidR="00783C60" w:rsidRDefault="00EF6438">
            <w:pPr>
              <w:pStyle w:val="NormalWeb"/>
              <w:spacing w:beforeAutospacing="0" w:afterAutospacing="0"/>
              <w:rPr>
                <w:bCs/>
                <w:sz w:val="20"/>
              </w:rPr>
            </w:pPr>
            <w:r>
              <w:rPr>
                <w:color w:val="000000"/>
                <w:sz w:val="20"/>
              </w:rPr>
              <w:t>2912</w:t>
            </w:r>
          </w:p>
        </w:tc>
        <w:tc>
          <w:tcPr>
            <w:tcW w:w="1145" w:type="dxa"/>
            <w:vAlign w:val="center"/>
          </w:tcPr>
          <w:p w:rsidR="00783C60" w:rsidRDefault="00EF6438">
            <w:pPr>
              <w:pStyle w:val="NormalWeb"/>
              <w:spacing w:beforeAutospacing="0" w:afterAutospacing="0"/>
              <w:rPr>
                <w:rFonts w:eastAsia="MS Mincho"/>
                <w:bCs/>
                <w:sz w:val="20"/>
              </w:rPr>
            </w:pPr>
            <w:r>
              <w:rPr>
                <w:color w:val="000000"/>
                <w:sz w:val="20"/>
              </w:rPr>
              <w:t>144</w:t>
            </w:r>
          </w:p>
        </w:tc>
        <w:tc>
          <w:tcPr>
            <w:tcW w:w="2340" w:type="dxa"/>
            <w:vAlign w:val="center"/>
          </w:tcPr>
          <w:p w:rsidR="00783C60" w:rsidRDefault="00EF6438">
            <w:pPr>
              <w:pStyle w:val="BodyText"/>
              <w:spacing w:after="0"/>
              <w:rPr>
                <w:rFonts w:eastAsia="宋体"/>
                <w:bCs/>
                <w:lang w:eastAsia="zh-CN"/>
              </w:rPr>
            </w:pPr>
            <w:r>
              <w:rPr>
                <w:color w:val="000000"/>
              </w:rPr>
              <w:t>9297</w:t>
            </w:r>
            <w:r w:rsidR="00B00749">
              <w:rPr>
                <w:color w:val="000000"/>
              </w:rPr>
              <w:t xml:space="preserve"> </w:t>
            </w:r>
            <w:r>
              <w:rPr>
                <w:color w:val="000000"/>
              </w:rPr>
              <w:t>(1162</w:t>
            </w:r>
            <w:r>
              <w:rPr>
                <w:rFonts w:eastAsia="宋体"/>
                <w:color w:val="000000"/>
                <w:lang w:val="en-US" w:eastAsia="zh-CN"/>
              </w:rPr>
              <w:t xml:space="preserve"> </w:t>
            </w:r>
            <w:r w:rsidR="00B00749">
              <w:rPr>
                <w:color w:val="000000"/>
              </w:rPr>
              <w:t>for</w:t>
            </w:r>
            <w:r>
              <w:rPr>
                <w:rFonts w:eastAsia="宋体"/>
                <w:color w:val="000000"/>
                <w:lang w:val="en-US" w:eastAsia="zh-CN"/>
              </w:rPr>
              <w:t xml:space="preserve"> </w:t>
            </w:r>
            <w:r>
              <w:rPr>
                <w:color w:val="000000"/>
              </w:rPr>
              <w:t>120</w:t>
            </w:r>
            <w:r w:rsidR="00B00749">
              <w:rPr>
                <w:color w:val="000000"/>
              </w:rPr>
              <w:t xml:space="preserve"> </w:t>
            </w:r>
            <w:r>
              <w:rPr>
                <w:rFonts w:eastAsia="宋体"/>
                <w:color w:val="000000"/>
                <w:lang w:eastAsia="zh-CN"/>
              </w:rPr>
              <w:t>kHz</w:t>
            </w:r>
            <w:r w:rsidR="00B00749">
              <w:rPr>
                <w:rFonts w:eastAsia="宋体"/>
                <w:color w:val="000000"/>
                <w:lang w:eastAsia="zh-CN"/>
              </w:rPr>
              <w:t>)</w:t>
            </w:r>
          </w:p>
        </w:tc>
      </w:tr>
    </w:tbl>
    <w:p w:rsidR="00783C60" w:rsidRDefault="00783C60">
      <w:pPr>
        <w:spacing w:line="260" w:lineRule="auto"/>
        <w:rPr>
          <w:b/>
          <w:sz w:val="24"/>
          <w:szCs w:val="24"/>
          <w:lang w:val="en-US" w:eastAsia="zh-CN"/>
        </w:rPr>
      </w:pPr>
    </w:p>
    <w:p w:rsidR="00B00749" w:rsidRDefault="00B00749">
      <w:pPr>
        <w:spacing w:line="260" w:lineRule="auto"/>
        <w:rPr>
          <w:b/>
          <w:sz w:val="24"/>
          <w:szCs w:val="24"/>
          <w:lang w:val="en-US" w:eastAsia="zh-CN"/>
        </w:rPr>
      </w:pPr>
    </w:p>
    <w:p w:rsidR="00783C60" w:rsidRDefault="00EF6438">
      <w:pPr>
        <w:pStyle w:val="Heading2"/>
        <w:rPr>
          <w:b/>
          <w:bCs w:val="0"/>
          <w:sz w:val="24"/>
          <w:szCs w:val="24"/>
          <w:lang w:val="en-US" w:eastAsia="zh-CN"/>
        </w:rPr>
      </w:pPr>
      <w:r>
        <w:rPr>
          <w:rFonts w:hint="eastAsia"/>
          <w:b/>
          <w:bCs w:val="0"/>
          <w:sz w:val="24"/>
          <w:szCs w:val="24"/>
          <w:lang w:val="en-US" w:eastAsia="zh-CN"/>
        </w:rPr>
        <w:lastRenderedPageBreak/>
        <w:t>3.5 Multiplexing PRACH and other channels</w:t>
      </w:r>
    </w:p>
    <w:p w:rsidR="00783C60" w:rsidRDefault="00EF6438">
      <w:pPr>
        <w:jc w:val="both"/>
        <w:rPr>
          <w:lang w:val="en-US" w:eastAsia="zh-CN"/>
        </w:rPr>
      </w:pPr>
      <w:r>
        <w:rPr>
          <w:lang w:val="en-US" w:eastAsia="zh-CN"/>
        </w:rPr>
        <w:t xml:space="preserve">According to the agreement </w:t>
      </w:r>
      <w:r>
        <w:rPr>
          <w:rFonts w:hint="eastAsia"/>
          <w:lang w:val="en-US" w:eastAsia="zh-CN"/>
        </w:rPr>
        <w:t xml:space="preserve"> </w:t>
      </w:r>
      <w:bookmarkStart w:id="15" w:name="OLE_LINK27"/>
      <w:r>
        <w:rPr>
          <w:lang w:val="en-US" w:eastAsia="zh-CN"/>
        </w:rPr>
        <w:t>in RAN1#96bis</w:t>
      </w:r>
      <w:bookmarkEnd w:id="15"/>
      <w:r>
        <w:rPr>
          <w:lang w:val="en-US" w:eastAsia="zh-CN"/>
        </w:rPr>
        <w:t xml:space="preserve">, </w:t>
      </w:r>
      <w:r>
        <w:t>a single</w:t>
      </w:r>
      <w:r>
        <w:rPr>
          <w:lang w:val="en-US" w:eastAsia="zh-CN"/>
        </w:rPr>
        <w:t xml:space="preserve"> long</w:t>
      </w:r>
      <w:r>
        <w:t xml:space="preserve"> PRACH sequence mapped to contiguous PRBs </w:t>
      </w:r>
      <w:r>
        <w:rPr>
          <w:lang w:val="en-US" w:eastAsia="zh-CN"/>
        </w:rPr>
        <w:t>or legacy</w:t>
      </w:r>
      <w:r>
        <w:t xml:space="preserve"> NR PRACH sequence of length 139 mapped to contiguous subcarriers</w:t>
      </w:r>
      <w:r>
        <w:rPr>
          <w:rFonts w:eastAsia="宋体" w:hint="eastAsia"/>
          <w:lang w:val="en-US" w:eastAsia="zh-CN"/>
        </w:rPr>
        <w:t xml:space="preserve"> </w:t>
      </w:r>
      <w:r>
        <w:t>with repetitions in frequency</w:t>
      </w:r>
      <w:r>
        <w:rPr>
          <w:rFonts w:eastAsia="宋体" w:hint="eastAsia"/>
          <w:lang w:val="en-US" w:eastAsia="zh-CN"/>
        </w:rPr>
        <w:t xml:space="preserve">, both </w:t>
      </w:r>
      <w:r>
        <w:rPr>
          <w:lang w:val="en-US" w:eastAsia="zh-CN"/>
        </w:rPr>
        <w:t xml:space="preserve">PRACH </w:t>
      </w:r>
      <w:r>
        <w:t xml:space="preserve">sequence </w:t>
      </w:r>
      <w:r>
        <w:rPr>
          <w:rFonts w:eastAsia="宋体" w:hint="eastAsia"/>
          <w:lang w:val="en-US" w:eastAsia="zh-CN"/>
        </w:rPr>
        <w:t xml:space="preserve">mapping types </w:t>
      </w:r>
      <w:r>
        <w:rPr>
          <w:lang w:val="en-US" w:eastAsia="zh-CN"/>
        </w:rPr>
        <w:t>occup</w:t>
      </w:r>
      <w:r>
        <w:rPr>
          <w:rFonts w:hint="eastAsia"/>
          <w:lang w:val="en-US" w:eastAsia="zh-CN"/>
        </w:rPr>
        <w:t>y</w:t>
      </w:r>
      <w:r>
        <w:rPr>
          <w:lang w:val="en-US" w:eastAsia="zh-CN"/>
        </w:rPr>
        <w:t xml:space="preserve"> almost the entire bandwidth.</w:t>
      </w:r>
      <w:r>
        <w:rPr>
          <w:rFonts w:hint="eastAsia"/>
          <w:lang w:val="en-US" w:eastAsia="zh-CN"/>
        </w:rPr>
        <w:t xml:space="preserve"> </w:t>
      </w:r>
      <w:r>
        <w:rPr>
          <w:lang w:val="en-US" w:eastAsia="zh-CN"/>
        </w:rPr>
        <w:t>So,</w:t>
      </w:r>
      <w:r>
        <w:rPr>
          <w:rFonts w:hint="eastAsia"/>
          <w:lang w:val="en-US" w:eastAsia="zh-CN"/>
        </w:rPr>
        <w:t xml:space="preserve"> </w:t>
      </w:r>
      <w:r>
        <w:rPr>
          <w:lang w:val="en-US" w:eastAsia="zh-CN"/>
        </w:rPr>
        <w:t>there is less PRACH multiplexing with other channels in FDM manner.</w:t>
      </w:r>
    </w:p>
    <w:p w:rsidR="00783C60" w:rsidRDefault="00EF6438">
      <w:pPr>
        <w:jc w:val="both"/>
        <w:rPr>
          <w:lang w:val="en-US" w:eastAsia="zh-CN"/>
        </w:rPr>
      </w:pPr>
      <w:r>
        <w:rPr>
          <w:lang w:val="en-US" w:eastAsia="zh-CN"/>
        </w:rPr>
        <w:t>Based on the above discussion, PRACH can be multiplexed with other channe</w:t>
      </w:r>
      <w:r>
        <w:rPr>
          <w:rFonts w:hint="eastAsia"/>
          <w:lang w:val="en-US" w:eastAsia="zh-CN"/>
        </w:rPr>
        <w:t>l (e.g.</w:t>
      </w:r>
      <w:r>
        <w:rPr>
          <w:lang w:val="en-US" w:eastAsia="zh-CN"/>
        </w:rPr>
        <w:t xml:space="preserve"> PUCCH/PUSCH</w:t>
      </w:r>
      <w:r>
        <w:rPr>
          <w:rFonts w:hint="eastAsia"/>
          <w:lang w:val="en-US" w:eastAsia="zh-CN"/>
        </w:rPr>
        <w:t>)</w:t>
      </w:r>
      <w:r>
        <w:rPr>
          <w:lang w:val="en-US" w:eastAsia="zh-CN"/>
        </w:rPr>
        <w:t xml:space="preserve"> </w:t>
      </w:r>
      <w:r>
        <w:rPr>
          <w:rFonts w:hint="eastAsia"/>
          <w:lang w:val="en-US" w:eastAsia="zh-CN"/>
        </w:rPr>
        <w:t>i</w:t>
      </w:r>
      <w:r>
        <w:rPr>
          <w:lang w:val="en-US" w:eastAsia="zh-CN"/>
        </w:rPr>
        <w:t>n TDM manner.</w:t>
      </w:r>
    </w:p>
    <w:p w:rsidR="00783C60" w:rsidRDefault="00EF6438">
      <w:pPr>
        <w:jc w:val="both"/>
        <w:rPr>
          <w:rFonts w:ascii="Times"/>
          <w:b/>
          <w:iCs/>
          <w:lang w:val="en-US" w:eastAsia="zh-CN"/>
        </w:rPr>
      </w:pPr>
      <w:r>
        <w:rPr>
          <w:rFonts w:ascii="Times"/>
          <w:b/>
          <w:iCs/>
          <w:lang w:eastAsia="zh-CN"/>
        </w:rPr>
        <w:t>Proposal 1</w:t>
      </w:r>
      <w:r>
        <w:rPr>
          <w:rFonts w:ascii="Times" w:hint="eastAsia"/>
          <w:b/>
          <w:iCs/>
          <w:lang w:val="en-US" w:eastAsia="zh-CN"/>
        </w:rPr>
        <w:t xml:space="preserve">5: </w:t>
      </w:r>
      <w:r>
        <w:rPr>
          <w:rFonts w:ascii="Times"/>
          <w:bCs/>
          <w:iCs/>
          <w:lang w:eastAsia="zh-CN"/>
        </w:rPr>
        <w:t xml:space="preserve">Only TDM of PRACH </w:t>
      </w:r>
      <w:r>
        <w:rPr>
          <w:rFonts w:ascii="Times"/>
          <w:bCs/>
          <w:iCs/>
          <w:lang w:val="en-US" w:eastAsia="zh-CN"/>
        </w:rPr>
        <w:t>and other channels</w:t>
      </w:r>
      <w:r>
        <w:rPr>
          <w:rFonts w:ascii="Times" w:hint="eastAsia"/>
          <w:bCs/>
          <w:iCs/>
          <w:lang w:val="en-US" w:eastAsia="zh-CN"/>
        </w:rPr>
        <w:t xml:space="preserve"> </w:t>
      </w:r>
      <w:r>
        <w:rPr>
          <w:rFonts w:ascii="Times"/>
          <w:bCs/>
          <w:iCs/>
          <w:lang w:eastAsia="zh-CN"/>
        </w:rPr>
        <w:t>is supported</w:t>
      </w:r>
      <w:r>
        <w:rPr>
          <w:rFonts w:ascii="Times"/>
          <w:b/>
          <w:iCs/>
          <w:lang w:eastAsia="zh-CN"/>
        </w:rPr>
        <w:t>.</w:t>
      </w:r>
    </w:p>
    <w:p w:rsidR="00783C60" w:rsidRDefault="00EF6438">
      <w:pPr>
        <w:pStyle w:val="Heading1"/>
        <w:ind w:left="448" w:hanging="448"/>
        <w:jc w:val="both"/>
        <w:rPr>
          <w:rFonts w:eastAsia="宋体" w:cs="Arial"/>
          <w:b/>
          <w:sz w:val="28"/>
          <w:szCs w:val="28"/>
          <w:lang w:eastAsia="zh-CN"/>
        </w:rPr>
      </w:pPr>
      <w:bookmarkStart w:id="16" w:name="IDX-CHP-8-0996"/>
      <w:bookmarkStart w:id="17" w:name="IDX-CHP-8-0995"/>
      <w:bookmarkStart w:id="18" w:name="IDX-CHP-8-0993"/>
      <w:bookmarkStart w:id="19" w:name="IDX-CHP-8-0994"/>
      <w:bookmarkStart w:id="20" w:name="IDX-CHP-8-0992"/>
      <w:bookmarkEnd w:id="1"/>
      <w:bookmarkEnd w:id="2"/>
      <w:bookmarkEnd w:id="3"/>
      <w:bookmarkEnd w:id="4"/>
      <w:bookmarkEnd w:id="16"/>
      <w:bookmarkEnd w:id="17"/>
      <w:bookmarkEnd w:id="18"/>
      <w:bookmarkEnd w:id="19"/>
      <w:bookmarkEnd w:id="2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783C60" w:rsidRDefault="00EF6438">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initial access signals and channels for NR-U. </w:t>
      </w:r>
      <w:r>
        <w:rPr>
          <w:rFonts w:eastAsia="宋体"/>
          <w:lang w:val="en-US" w:eastAsia="zh-CN"/>
        </w:rPr>
        <w:t>We have the following proposal</w:t>
      </w:r>
      <w:r>
        <w:rPr>
          <w:rFonts w:eastAsia="宋体" w:hint="eastAsia"/>
          <w:lang w:val="en-US" w:eastAsia="zh-CN"/>
        </w:rPr>
        <w:t>s and observations</w:t>
      </w:r>
      <w:r>
        <w:rPr>
          <w:rFonts w:eastAsia="宋体"/>
          <w:lang w:val="en-US" w:eastAsia="zh-CN"/>
        </w:rPr>
        <w:t>:</w:t>
      </w:r>
    </w:p>
    <w:p w:rsidR="00783C60" w:rsidRDefault="00EF6438">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w:t>
      </w:r>
      <w:r>
        <w:rPr>
          <w:rFonts w:eastAsia="宋体"/>
          <w:i/>
          <w:iCs/>
          <w:lang w:val="en-US" w:eastAsia="zh-CN"/>
        </w:rPr>
        <w:t xml:space="preserve"> </w:t>
      </w:r>
      <w:r>
        <w:rPr>
          <w:rFonts w:eastAsia="宋体" w:hint="eastAsia"/>
          <w:i/>
          <w:iCs/>
          <w:lang w:val="en-US" w:eastAsia="zh-CN"/>
        </w:rPr>
        <w:t>The new pattern of SS/PBCH block is preferred for NR-U, i.e. two SS/PBCH blocks are located in symbols (2, 3, 4, 5) and (9, 10, 11, 12) in a slot respectively.</w:t>
      </w:r>
    </w:p>
    <w:p w:rsidR="00783C60" w:rsidRDefault="00EF6438">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NR-U, o</w:t>
      </w:r>
      <w:r>
        <w:rPr>
          <w:rFonts w:eastAsia="宋体" w:hint="eastAsia"/>
          <w:lang w:val="en-US" w:eastAsia="zh-CN"/>
        </w:rPr>
        <w:t>nl</w:t>
      </w:r>
      <w:r>
        <w:rPr>
          <w:rFonts w:eastAsia="宋体" w:hint="eastAsia"/>
          <w:i/>
          <w:iCs/>
          <w:lang w:val="en-US" w:eastAsia="zh-CN"/>
        </w:rPr>
        <w:t xml:space="preserve">y configuration parameter </w:t>
      </w:r>
      <w:r w:rsidR="00783C60" w:rsidRPr="00783C60">
        <w:rPr>
          <w:i/>
          <w:iCs/>
          <w:position w:val="-6"/>
        </w:rPr>
        <w:object w:dxaOrig="220" w:dyaOrig="240">
          <v:shape id="_x0000_i1071" type="#_x0000_t75" style="width:14pt;height:12pt" o:ole="">
            <v:imagedata r:id="rId18" o:title=""/>
          </v:shape>
          <o:OLEObject Type="Embed" ProgID="Equation.3" ShapeID="_x0000_i1071" DrawAspect="Content" ObjectID="_1618466710" r:id="rId78"/>
        </w:object>
      </w:r>
      <w:r>
        <w:rPr>
          <w:rFonts w:eastAsia="宋体" w:hint="eastAsia"/>
          <w:i/>
          <w:iCs/>
          <w:lang w:val="en-US" w:eastAsia="zh-CN"/>
        </w:rPr>
        <w:t xml:space="preserve">= 0 or </w:t>
      </w:r>
      <w:r w:rsidR="00783C60" w:rsidRPr="00783C60">
        <w:rPr>
          <w:i/>
          <w:iCs/>
          <w:position w:val="-6"/>
        </w:rPr>
        <w:object w:dxaOrig="220" w:dyaOrig="240">
          <v:shape id="_x0000_i1072" type="#_x0000_t75" style="width:14pt;height:12pt" o:ole="">
            <v:imagedata r:id="rId18" o:title=""/>
          </v:shape>
          <o:OLEObject Type="Embed" ProgID="Equation.3" ShapeID="_x0000_i1072" DrawAspect="Content" ObjectID="_1618466711" r:id="rId79"/>
        </w:object>
      </w:r>
      <w:r>
        <w:rPr>
          <w:rFonts w:eastAsia="宋体" w:hint="eastAsia"/>
          <w:i/>
          <w:iCs/>
          <w:lang w:val="en-US" w:eastAsia="zh-CN"/>
        </w:rPr>
        <w:t>= 5,</w:t>
      </w:r>
      <w:r>
        <w:rPr>
          <w:rFonts w:eastAsia="宋体"/>
          <w:i/>
          <w:iCs/>
          <w:lang w:val="en-US" w:eastAsia="zh-CN"/>
        </w:rPr>
        <w:t xml:space="preserve"> </w:t>
      </w:r>
      <w:r>
        <w:rPr>
          <w:rFonts w:eastAsia="宋体" w:hint="eastAsia"/>
          <w:i/>
          <w:iCs/>
          <w:lang w:val="en-US" w:eastAsia="zh-CN"/>
        </w:rPr>
        <w:t xml:space="preserve">and </w:t>
      </w:r>
      <w:r w:rsidR="00783C60" w:rsidRPr="00783C60">
        <w:rPr>
          <w:i/>
          <w:iCs/>
          <w:position w:val="-4"/>
        </w:rPr>
        <w:object w:dxaOrig="280" w:dyaOrig="220">
          <v:shape id="_x0000_i1073" type="#_x0000_t75" style="width:14pt;height:11pt" o:ole="">
            <v:imagedata r:id="rId16" o:title=""/>
          </v:shape>
          <o:OLEObject Type="Embed" ProgID="Equation.3" ShapeID="_x0000_i1073" DrawAspect="Content" ObjectID="_1618466712" r:id="rId80"/>
        </w:object>
      </w:r>
      <w:r>
        <w:rPr>
          <w:rFonts w:eastAsia="宋体" w:hint="eastAsia"/>
          <w:i/>
          <w:iCs/>
          <w:lang w:val="en-US" w:eastAsia="zh-CN"/>
        </w:rPr>
        <w:t xml:space="preserve">= 1/2 in </w:t>
      </w:r>
      <w:r>
        <w:rPr>
          <w:i/>
          <w:iCs/>
        </w:rPr>
        <w:t>Table 13-11</w:t>
      </w:r>
      <w:r>
        <w:rPr>
          <w:rFonts w:eastAsia="宋体" w:hint="eastAsia"/>
          <w:i/>
          <w:iCs/>
          <w:lang w:val="en-US" w:eastAsia="zh-CN"/>
        </w:rPr>
        <w:t xml:space="preserve"> in 3GPP TS 38.213 should be supported to let SS/PBCH block and corresponding Type-0 PDCCH in the same slot. Wherein, first symbol index for starting monitoring Type-0 PDCCH should be changed from </w:t>
      </w:r>
      <w:r>
        <w:rPr>
          <w:rFonts w:eastAsia="宋体"/>
          <w:i/>
          <w:iCs/>
          <w:lang w:val="en-US" w:eastAsia="zh-CN"/>
        </w:rPr>
        <w:t>“</w:t>
      </w:r>
      <w:r>
        <w:rPr>
          <w:rStyle w:val="CommentReference"/>
          <w:rFonts w:cs="Arial"/>
          <w:i/>
          <w:iCs/>
          <w:sz w:val="20"/>
          <w:szCs w:val="20"/>
        </w:rPr>
        <w:t xml:space="preserve">{0, if </w:t>
      </w:r>
      <w:r w:rsidR="00783C60" w:rsidRPr="00783C60">
        <w:rPr>
          <w:i/>
          <w:iCs/>
          <w:position w:val="-6"/>
        </w:rPr>
        <w:object w:dxaOrig="140" w:dyaOrig="240">
          <v:shape id="_x0000_i1074" type="#_x0000_t75" style="width:7.5pt;height:14pt" o:ole="">
            <v:imagedata r:id="rId24" o:title=""/>
          </v:shape>
          <o:OLEObject Type="Embed" ProgID="Equation.3" ShapeID="_x0000_i1074" DrawAspect="Content" ObjectID="_1618466713" r:id="rId81"/>
        </w:object>
      </w:r>
      <w:r>
        <w:rPr>
          <w:i/>
          <w:iCs/>
        </w:rPr>
        <w:t xml:space="preserve"> is even}</w:t>
      </w:r>
      <w:r>
        <w:rPr>
          <w:rStyle w:val="CommentReference"/>
          <w:rFonts w:cs="Arial"/>
          <w:i/>
          <w:iCs/>
          <w:sz w:val="20"/>
          <w:szCs w:val="20"/>
        </w:rPr>
        <w:t>, {</w:t>
      </w:r>
      <w:r w:rsidR="00783C60" w:rsidRPr="00783C60">
        <w:rPr>
          <w:i/>
          <w:iCs/>
          <w:position w:val="-12"/>
        </w:rPr>
        <w:object w:dxaOrig="780" w:dyaOrig="360">
          <v:shape id="_x0000_i1075" type="#_x0000_t75" style="width:39pt;height:17.5pt" o:ole="">
            <v:imagedata r:id="rId26" o:title=""/>
          </v:shape>
          <o:OLEObject Type="Embed" ProgID="Equation.3" ShapeID="_x0000_i1075" DrawAspect="Content" ObjectID="_1618466714" r:id="rId82"/>
        </w:object>
      </w:r>
      <w:proofErr w:type="gramStart"/>
      <w:r>
        <w:rPr>
          <w:i/>
          <w:iCs/>
        </w:rPr>
        <w:t>,</w:t>
      </w:r>
      <w:r>
        <w:rPr>
          <w:rFonts w:eastAsia="宋体" w:hint="eastAsia"/>
          <w:i/>
          <w:iCs/>
          <w:lang w:eastAsia="zh-CN"/>
        </w:rPr>
        <w:t>（</w:t>
      </w:r>
      <w:proofErr w:type="gramEnd"/>
      <w:r>
        <w:rPr>
          <w:rFonts w:eastAsia="宋体" w:hint="eastAsia"/>
          <w:i/>
          <w:iCs/>
          <w:lang w:val="en-US" w:eastAsia="zh-CN"/>
        </w:rPr>
        <w:t>=1,2,3</w:t>
      </w:r>
      <w:r>
        <w:rPr>
          <w:rFonts w:eastAsia="宋体" w:hint="eastAsia"/>
          <w:i/>
          <w:iCs/>
          <w:lang w:eastAsia="zh-CN"/>
        </w:rPr>
        <w:t>）</w:t>
      </w:r>
      <w:r>
        <w:rPr>
          <w:i/>
          <w:iCs/>
        </w:rPr>
        <w:t xml:space="preserve"> if </w:t>
      </w:r>
      <w:r w:rsidR="00783C60" w:rsidRPr="00783C60">
        <w:rPr>
          <w:i/>
          <w:iCs/>
          <w:position w:val="-6"/>
        </w:rPr>
        <w:object w:dxaOrig="140" w:dyaOrig="240">
          <v:shape id="_x0000_i1076" type="#_x0000_t75" style="width:7.5pt;height:14pt" o:ole="">
            <v:imagedata r:id="rId28" o:title=""/>
          </v:shape>
          <o:OLEObject Type="Embed" ProgID="Equation.3" ShapeID="_x0000_i1076" DrawAspect="Content" ObjectID="_1618466715" r:id="rId83"/>
        </w:object>
      </w:r>
      <w:r>
        <w:rPr>
          <w:i/>
          <w:iCs/>
        </w:rPr>
        <w:t xml:space="preserve"> is odd</w:t>
      </w:r>
      <w:r>
        <w:rPr>
          <w:rStyle w:val="CommentReference"/>
          <w:rFonts w:cs="Arial"/>
          <w:i/>
          <w:iCs/>
          <w:sz w:val="20"/>
          <w:szCs w:val="20"/>
        </w:rPr>
        <w:t>}</w:t>
      </w:r>
      <w:r>
        <w:rPr>
          <w:rStyle w:val="CommentReference"/>
          <w:rFonts w:eastAsia="宋体" w:cs="Arial"/>
          <w:i/>
          <w:iCs/>
          <w:sz w:val="20"/>
          <w:szCs w:val="20"/>
          <w:lang w:val="en-US" w:eastAsia="zh-CN"/>
        </w:rPr>
        <w:t>”</w:t>
      </w:r>
      <w:r>
        <w:rPr>
          <w:rStyle w:val="CommentReference"/>
          <w:rFonts w:eastAsia="宋体" w:cs="Arial" w:hint="eastAsia"/>
          <w:i/>
          <w:iCs/>
          <w:sz w:val="20"/>
          <w:szCs w:val="20"/>
          <w:lang w:val="en-US" w:eastAsia="zh-CN"/>
        </w:rPr>
        <w:t xml:space="preserve"> to </w:t>
      </w:r>
      <w:r>
        <w:rPr>
          <w:rFonts w:eastAsia="宋体" w:hint="eastAsia"/>
          <w:i/>
          <w:iCs/>
          <w:lang w:val="en-US" w:eastAsia="zh-CN"/>
        </w:rPr>
        <w:t xml:space="preserve"> </w:t>
      </w:r>
      <w:r>
        <w:rPr>
          <w:rFonts w:eastAsia="宋体"/>
          <w:i/>
          <w:iCs/>
          <w:lang w:val="en-US" w:eastAsia="zh-CN"/>
        </w:rPr>
        <w:t>“</w:t>
      </w:r>
      <w:r>
        <w:rPr>
          <w:rStyle w:val="CommentReference"/>
          <w:rFonts w:cs="Arial"/>
          <w:i/>
          <w:iCs/>
          <w:sz w:val="20"/>
          <w:szCs w:val="20"/>
        </w:rPr>
        <w:t xml:space="preserve">{0, if </w:t>
      </w:r>
      <w:r w:rsidR="00783C60" w:rsidRPr="00783C60">
        <w:rPr>
          <w:i/>
          <w:iCs/>
          <w:position w:val="-6"/>
        </w:rPr>
        <w:object w:dxaOrig="140" w:dyaOrig="240">
          <v:shape id="_x0000_i1077" type="#_x0000_t75" style="width:7.5pt;height:14pt" o:ole="">
            <v:imagedata r:id="rId24" o:title=""/>
          </v:shape>
          <o:OLEObject Type="Embed" ProgID="Equation.3" ShapeID="_x0000_i1077" DrawAspect="Content" ObjectID="_1618466716" r:id="rId84"/>
        </w:object>
      </w:r>
      <w:r>
        <w:rPr>
          <w:i/>
          <w:iCs/>
        </w:rPr>
        <w:t xml:space="preserve"> is even}</w:t>
      </w:r>
      <w:r>
        <w:rPr>
          <w:rStyle w:val="CommentReference"/>
          <w:rFonts w:cs="Arial"/>
          <w:i/>
          <w:iCs/>
          <w:sz w:val="20"/>
          <w:szCs w:val="20"/>
        </w:rPr>
        <w:t>, {</w:t>
      </w:r>
      <w:r>
        <w:rPr>
          <w:rStyle w:val="CommentReference"/>
          <w:rFonts w:eastAsia="宋体" w:cs="Arial" w:hint="eastAsia"/>
          <w:i/>
          <w:iCs/>
          <w:sz w:val="20"/>
          <w:szCs w:val="20"/>
          <w:lang w:val="en-US" w:eastAsia="zh-CN"/>
        </w:rPr>
        <w:t>7,</w:t>
      </w:r>
      <w:r>
        <w:rPr>
          <w:i/>
          <w:iCs/>
        </w:rPr>
        <w:t xml:space="preserve"> if </w:t>
      </w:r>
      <w:r w:rsidR="00783C60" w:rsidRPr="00783C60">
        <w:rPr>
          <w:i/>
          <w:iCs/>
          <w:position w:val="-6"/>
        </w:rPr>
        <w:object w:dxaOrig="140" w:dyaOrig="240">
          <v:shape id="_x0000_i1078" type="#_x0000_t75" style="width:7.5pt;height:14pt" o:ole="">
            <v:imagedata r:id="rId28" o:title=""/>
          </v:shape>
          <o:OLEObject Type="Embed" ProgID="Equation.3" ShapeID="_x0000_i1078" DrawAspect="Content" ObjectID="_1618466717" r:id="rId85"/>
        </w:object>
      </w:r>
      <w:r>
        <w:rPr>
          <w:i/>
          <w:iCs/>
        </w:rPr>
        <w:t xml:space="preserve"> is odd</w:t>
      </w:r>
      <w:r>
        <w:rPr>
          <w:rStyle w:val="CommentReference"/>
          <w:rFonts w:cs="Arial"/>
          <w:i/>
          <w:iCs/>
          <w:sz w:val="20"/>
          <w:szCs w:val="20"/>
        </w:rPr>
        <w:t>}</w:t>
      </w:r>
      <w:r>
        <w:rPr>
          <w:rStyle w:val="CommentReference"/>
          <w:rFonts w:eastAsia="宋体" w:cs="Arial"/>
          <w:i/>
          <w:iCs/>
          <w:sz w:val="20"/>
          <w:szCs w:val="20"/>
          <w:lang w:val="en-US" w:eastAsia="zh-CN"/>
        </w:rPr>
        <w:t>”</w:t>
      </w:r>
      <w:r>
        <w:rPr>
          <w:rFonts w:eastAsia="宋体" w:hint="eastAsia"/>
          <w:i/>
          <w:iCs/>
          <w:lang w:val="en-US" w:eastAsia="zh-CN"/>
        </w:rPr>
        <w:t>.</w:t>
      </w:r>
    </w:p>
    <w:p w:rsidR="00783C60" w:rsidRDefault="00EF6438">
      <w:pPr>
        <w:spacing w:after="60" w:line="260" w:lineRule="auto"/>
        <w:jc w:val="both"/>
        <w:rPr>
          <w:rFonts w:cs="Times"/>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i/>
          <w:iCs/>
          <w:lang w:val="en-US" w:eastAsia="zh-CN"/>
        </w:rPr>
        <w:t xml:space="preserve"> </w:t>
      </w:r>
      <w:r>
        <w:rPr>
          <w:rFonts w:cs="Times" w:hint="eastAsia"/>
          <w:i/>
          <w:iCs/>
          <w:lang w:val="en-US" w:eastAsia="zh-CN"/>
        </w:rPr>
        <w:t>RAN1 should support Alt 2 (new SSB positions in a slot) among the candidates in RAN1#96bis agreements:</w:t>
      </w:r>
    </w:p>
    <w:p w:rsidR="00783C60" w:rsidRDefault="00EF6438">
      <w:pPr>
        <w:numPr>
          <w:ilvl w:val="1"/>
          <w:numId w:val="9"/>
        </w:numPr>
        <w:spacing w:after="60" w:line="260" w:lineRule="auto"/>
        <w:rPr>
          <w:i/>
          <w:iCs/>
        </w:rPr>
      </w:pPr>
      <w:r>
        <w:rPr>
          <w:i/>
          <w:iCs/>
        </w:rPr>
        <w:t>Support Type0-PDCCH in symbol (#0, #1) for length-2 CORESET 0 and symbol (#0) for length-1 CORESET 0 for the first SSB in a slot</w:t>
      </w:r>
    </w:p>
    <w:p w:rsidR="00783C60" w:rsidRDefault="00EF6438">
      <w:pPr>
        <w:numPr>
          <w:ilvl w:val="1"/>
          <w:numId w:val="9"/>
        </w:numPr>
        <w:spacing w:line="260" w:lineRule="auto"/>
        <w:ind w:left="1446" w:hanging="363"/>
        <w:rPr>
          <w:rFonts w:cs="Times"/>
          <w:i/>
          <w:iCs/>
          <w:lang w:val="en-US" w:eastAsia="zh-CN"/>
        </w:rPr>
      </w:pPr>
      <w:r>
        <w:rPr>
          <w:i/>
          <w:iCs/>
        </w:rPr>
        <w:t>Support Type0-PDCCH in symbol (#7, #8) for length-2 CORESET 0 and symbol (#7) for length-1 CORESET 0 for the second SSB in a slot</w:t>
      </w:r>
    </w:p>
    <w:p w:rsidR="00783C60" w:rsidRDefault="00EF6438">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NR-U,</w:t>
      </w:r>
      <w:r>
        <w:rPr>
          <w:rFonts w:eastAsia="宋体" w:hint="eastAsia"/>
          <w:i/>
          <w:iCs/>
          <w:kern w:val="2"/>
          <w:lang w:val="en-US" w:eastAsia="zh-CN"/>
        </w:rPr>
        <w:t xml:space="preserve"> RMSI PDSCH should be able to be rate matched around SS/PBCH blocks in DRS occasion</w:t>
      </w:r>
      <w:r>
        <w:rPr>
          <w:rFonts w:cs="Times" w:hint="eastAsia"/>
          <w:i/>
          <w:iCs/>
          <w:lang w:val="en-US" w:eastAsia="zh-CN"/>
        </w:rPr>
        <w:t>. The a</w:t>
      </w:r>
      <w:r>
        <w:rPr>
          <w:rFonts w:eastAsia="宋体" w:hint="eastAsia"/>
          <w:i/>
          <w:iCs/>
          <w:kern w:val="2"/>
          <w:lang w:val="en-US" w:eastAsia="zh-CN"/>
        </w:rPr>
        <w:t>ssumption for RMSI PDSCH and SS/PBCH blocks in 3GPP TS 38.214 should be revisited.</w:t>
      </w:r>
    </w:p>
    <w:p w:rsidR="00783C60" w:rsidRDefault="00EF6438">
      <w:pPr>
        <w:spacing w:after="6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w:t>
      </w:r>
      <w:r>
        <w:rPr>
          <w:rFonts w:eastAsia="宋体"/>
          <w:i/>
          <w:iCs/>
          <w:lang w:val="en-US" w:eastAsia="zh-CN"/>
        </w:rPr>
        <w:t xml:space="preserve"> </w:t>
      </w:r>
      <w:r>
        <w:rPr>
          <w:rFonts w:eastAsia="宋体" w:hint="eastAsia"/>
          <w:i/>
          <w:iCs/>
          <w:lang w:val="en-US" w:eastAsia="zh-CN"/>
        </w:rPr>
        <w:t xml:space="preserve">For NR-U, additional combinations of the start </w:t>
      </w:r>
      <w:r>
        <w:rPr>
          <w:i/>
          <w:iCs/>
          <w:color w:val="000000"/>
        </w:rPr>
        <w:t>symbol S and the allocation length L</w:t>
      </w:r>
      <w:r>
        <w:rPr>
          <w:rFonts w:eastAsia="宋体" w:hint="eastAsia"/>
          <w:i/>
          <w:iCs/>
          <w:lang w:val="en-US" w:eastAsia="zh-CN"/>
        </w:rPr>
        <w:t xml:space="preserve"> can be supported in default PDSCH SLIV table as follows, </w:t>
      </w:r>
      <w:r>
        <w:rPr>
          <w:rFonts w:eastAsia="宋体"/>
          <w:i/>
          <w:iCs/>
          <w:sz w:val="21"/>
          <w:szCs w:val="21"/>
          <w:lang w:val="en-US" w:eastAsia="zh-CN"/>
        </w:rPr>
        <w:t xml:space="preserve">assuming SSB located in symbols {2, 3, 4, </w:t>
      </w:r>
      <w:proofErr w:type="gramStart"/>
      <w:r>
        <w:rPr>
          <w:rFonts w:eastAsia="宋体"/>
          <w:i/>
          <w:iCs/>
          <w:sz w:val="21"/>
          <w:szCs w:val="21"/>
          <w:lang w:val="en-US" w:eastAsia="zh-CN"/>
        </w:rPr>
        <w:t>5</w:t>
      </w:r>
      <w:proofErr w:type="gramEnd"/>
      <w:r>
        <w:rPr>
          <w:rFonts w:eastAsia="宋体"/>
          <w:i/>
          <w:iCs/>
          <w:sz w:val="21"/>
          <w:szCs w:val="21"/>
          <w:lang w:val="en-US" w:eastAsia="zh-CN"/>
        </w:rPr>
        <w:t>} and {9, 10, 11, 12}</w:t>
      </w:r>
      <w:r>
        <w:rPr>
          <w:rFonts w:eastAsia="宋体" w:hint="eastAsia"/>
          <w:i/>
          <w:iCs/>
          <w:sz w:val="21"/>
          <w:szCs w:val="21"/>
          <w:lang w:val="en-US" w:eastAsia="zh-CN"/>
        </w:rPr>
        <w:t xml:space="preserve"> with Alt 2</w:t>
      </w:r>
      <w:r>
        <w:rPr>
          <w:rFonts w:eastAsia="宋体" w:hint="eastAsia"/>
          <w:i/>
          <w:iCs/>
          <w:lang w:val="en-US" w:eastAsia="zh-CN"/>
        </w:rPr>
        <w:t>:</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Case 0 (based on half-slot structure, and no gap in a slot): {S=8, L=6},  {S=9, L=5}</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Case 1(based on half-slot structure, and a gap at last symbol in every half slot for LBT): {S=1, L=5},  {S=8, L=5}</w:t>
      </w:r>
    </w:p>
    <w:p w:rsidR="00783C60" w:rsidRDefault="00EF6438">
      <w:pPr>
        <w:numPr>
          <w:ilvl w:val="0"/>
          <w:numId w:val="12"/>
        </w:numPr>
        <w:spacing w:after="60" w:line="260" w:lineRule="auto"/>
        <w:ind w:left="839"/>
        <w:jc w:val="both"/>
        <w:rPr>
          <w:rFonts w:eastAsia="宋体"/>
          <w:i/>
          <w:iCs/>
          <w:lang w:val="en-US" w:eastAsia="zh-CN"/>
        </w:rPr>
      </w:pPr>
      <w:r>
        <w:rPr>
          <w:rFonts w:eastAsia="宋体" w:hint="eastAsia"/>
          <w:i/>
          <w:iCs/>
          <w:lang w:val="en-US" w:eastAsia="zh-CN"/>
        </w:rPr>
        <w:t>Case 2(based on half-slot structure, and a gap at last symbol in every slot for LBT): {S=8, L=5}</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Case 3(based on slot structure, and no gap in a slot):already supported</w:t>
      </w:r>
    </w:p>
    <w:p w:rsidR="00783C60" w:rsidRDefault="00EF6438">
      <w:pPr>
        <w:numPr>
          <w:ilvl w:val="0"/>
          <w:numId w:val="12"/>
        </w:numPr>
        <w:spacing w:line="260" w:lineRule="auto"/>
        <w:ind w:left="839"/>
        <w:jc w:val="both"/>
        <w:rPr>
          <w:rFonts w:eastAsia="宋体"/>
          <w:i/>
          <w:iCs/>
          <w:lang w:val="en-US" w:eastAsia="zh-CN"/>
        </w:rPr>
      </w:pPr>
      <w:r>
        <w:rPr>
          <w:rFonts w:eastAsia="宋体" w:hint="eastAsia"/>
          <w:i/>
          <w:iCs/>
          <w:lang w:val="en-US" w:eastAsia="zh-CN"/>
        </w:rPr>
        <w:t>Case 4(based on slot structure, and a gap at the last symbol in every slot for LBT): {S=1, L=12}, {S=2, L=11}</w:t>
      </w:r>
    </w:p>
    <w:p w:rsidR="00783C60" w:rsidRDefault="00EF6438">
      <w:pPr>
        <w:numPr>
          <w:ilvl w:val="255"/>
          <w:numId w:val="0"/>
        </w:numPr>
        <w:spacing w:after="60" w:line="260" w:lineRule="auto"/>
        <w:jc w:val="both"/>
        <w:rPr>
          <w:rFonts w:eastAsia="宋体"/>
          <w:bCs/>
          <w:i/>
          <w:iCs/>
          <w:lang w:val="en-US" w:eastAsia="zh-CN"/>
        </w:rPr>
      </w:pPr>
      <w:r>
        <w:rPr>
          <w:rFonts w:eastAsia="宋体" w:hint="eastAsia"/>
          <w:b/>
          <w:lang w:val="en-US" w:eastAsia="zh-CN"/>
        </w:rPr>
        <w:t>Proposal 6</w:t>
      </w:r>
      <w:r>
        <w:rPr>
          <w:rFonts w:eastAsia="宋体"/>
          <w:b/>
          <w:lang w:eastAsia="zh-CN"/>
        </w:rPr>
        <w:t xml:space="preserve">: </w:t>
      </w:r>
      <w:r>
        <w:rPr>
          <w:rFonts w:eastAsia="宋体" w:hint="eastAsia"/>
          <w:bCs/>
          <w:i/>
          <w:iCs/>
          <w:lang w:val="en-US" w:eastAsia="zh-CN"/>
        </w:rPr>
        <w:t>To meet OCB regulation requirements, the following methods can be considered:</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Alt-1: Repeat the SS/PBCH transmission in frequency domain</w:t>
      </w:r>
    </w:p>
    <w:p w:rsidR="00783C60" w:rsidRDefault="00EF6438">
      <w:pPr>
        <w:numPr>
          <w:ilvl w:val="0"/>
          <w:numId w:val="12"/>
        </w:numPr>
        <w:spacing w:after="60" w:line="260" w:lineRule="auto"/>
        <w:ind w:left="840"/>
        <w:jc w:val="both"/>
        <w:rPr>
          <w:rFonts w:eastAsia="宋体"/>
          <w:i/>
          <w:iCs/>
          <w:lang w:val="en-US" w:eastAsia="zh-CN"/>
        </w:rPr>
      </w:pPr>
      <w:r>
        <w:rPr>
          <w:rFonts w:eastAsia="宋体" w:hint="eastAsia"/>
          <w:i/>
          <w:iCs/>
          <w:lang w:val="en-US" w:eastAsia="zh-CN"/>
        </w:rPr>
        <w:t>Alt-2: SS/PBCH block and CSI-RS multiplexed in frequency domain</w:t>
      </w:r>
    </w:p>
    <w:p w:rsidR="00783C60" w:rsidRDefault="00EF6438">
      <w:pPr>
        <w:numPr>
          <w:ilvl w:val="0"/>
          <w:numId w:val="12"/>
        </w:numPr>
        <w:spacing w:after="60" w:line="260" w:lineRule="auto"/>
        <w:ind w:left="839"/>
        <w:jc w:val="both"/>
        <w:rPr>
          <w:rFonts w:eastAsia="宋体"/>
          <w:i/>
          <w:iCs/>
          <w:lang w:val="en-US" w:eastAsia="zh-CN"/>
        </w:rPr>
      </w:pPr>
      <w:r>
        <w:rPr>
          <w:rFonts w:eastAsia="宋体" w:hint="eastAsia"/>
          <w:i/>
          <w:iCs/>
          <w:lang w:val="en-US" w:eastAsia="zh-CN"/>
        </w:rPr>
        <w:lastRenderedPageBreak/>
        <w:t>Alt-3: SS/PBCH block and RMSI PDSCH multiplexed in frequency domain</w:t>
      </w:r>
    </w:p>
    <w:p w:rsidR="00783C60" w:rsidRDefault="00EF6438">
      <w:pPr>
        <w:numPr>
          <w:ilvl w:val="0"/>
          <w:numId w:val="12"/>
        </w:numPr>
        <w:spacing w:before="60" w:line="260" w:lineRule="auto"/>
        <w:ind w:left="839"/>
        <w:jc w:val="both"/>
        <w:rPr>
          <w:rFonts w:eastAsia="宋体"/>
          <w:i/>
          <w:iCs/>
          <w:lang w:val="en-US" w:eastAsia="zh-CN"/>
        </w:rPr>
      </w:pPr>
      <w:r>
        <w:rPr>
          <w:rFonts w:eastAsia="宋体" w:hint="eastAsia"/>
          <w:i/>
          <w:iCs/>
          <w:lang w:val="en-US" w:eastAsia="zh-CN"/>
        </w:rPr>
        <w:t>Alt-4: via implementation (e.g. scheduling)</w:t>
      </w:r>
    </w:p>
    <w:p w:rsidR="00783C60" w:rsidRDefault="00EF6438">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7</w:t>
      </w:r>
      <w:r>
        <w:rPr>
          <w:rFonts w:eastAsia="宋体"/>
          <w:b/>
          <w:bCs/>
          <w:lang w:val="en-US" w:eastAsia="zh-CN"/>
        </w:rPr>
        <w:t>:</w:t>
      </w:r>
      <w:r>
        <w:rPr>
          <w:rFonts w:eastAsia="宋体"/>
          <w:lang w:val="en-US" w:eastAsia="zh-CN"/>
        </w:rPr>
        <w:t xml:space="preserve"> </w:t>
      </w:r>
      <w:r>
        <w:rPr>
          <w:rFonts w:eastAsia="宋体" w:hint="eastAsia"/>
          <w:i/>
          <w:iCs/>
          <w:lang w:val="en-US" w:eastAsia="zh-CN"/>
        </w:rPr>
        <w:t>The minimum value of periods for DRS transmission window can be configured as 20</w:t>
      </w:r>
      <w:r>
        <w:rPr>
          <w:rFonts w:eastAsia="宋体"/>
          <w:i/>
          <w:iCs/>
          <w:lang w:val="en-US" w:eastAsia="zh-CN"/>
        </w:rPr>
        <w:t xml:space="preserve"> </w:t>
      </w:r>
      <w:r>
        <w:rPr>
          <w:rFonts w:eastAsia="宋体" w:hint="eastAsia"/>
          <w:i/>
          <w:iCs/>
          <w:lang w:val="en-US" w:eastAsia="zh-CN"/>
        </w:rPr>
        <w:t xml:space="preserve">ms or even lower. </w:t>
      </w:r>
    </w:p>
    <w:p w:rsidR="00783C60" w:rsidRDefault="00EF6438">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w:t>
      </w:r>
      <w:r>
        <w:rPr>
          <w:rFonts w:eastAsia="宋体" w:hint="eastAsia"/>
          <w:b/>
          <w:bCs/>
          <w:lang w:val="en-US" w:eastAsia="zh-CN"/>
        </w:rPr>
        <w:t xml:space="preserve"> </w:t>
      </w:r>
      <w:r>
        <w:rPr>
          <w:rFonts w:eastAsia="宋体"/>
          <w:i/>
          <w:iCs/>
          <w:lang w:val="en-US" w:eastAsia="zh-CN"/>
        </w:rPr>
        <w:t>DRS</w:t>
      </w:r>
      <w:r>
        <w:rPr>
          <w:rFonts w:eastAsia="宋体" w:hint="eastAsia"/>
          <w:i/>
          <w:iCs/>
          <w:lang w:val="en-US" w:eastAsia="zh-CN"/>
        </w:rPr>
        <w:t xml:space="preserve"> </w:t>
      </w:r>
      <w:r>
        <w:rPr>
          <w:rFonts w:eastAsia="宋体"/>
          <w:i/>
          <w:iCs/>
          <w:lang w:val="en-US" w:eastAsia="zh-CN"/>
        </w:rPr>
        <w:t>duration</w:t>
      </w:r>
      <w:r>
        <w:rPr>
          <w:rFonts w:eastAsia="宋体" w:hint="eastAsia"/>
          <w:i/>
          <w:iCs/>
          <w:lang w:val="en-US" w:eastAsia="zh-CN"/>
        </w:rPr>
        <w:t xml:space="preserve"> </w:t>
      </w:r>
      <w:r>
        <w:rPr>
          <w:rFonts w:eastAsia="宋体"/>
          <w:i/>
          <w:iCs/>
          <w:lang w:val="en-US" w:eastAsia="zh-CN"/>
        </w:rPr>
        <w:t>within the DRS transmission window</w:t>
      </w:r>
      <w:r>
        <w:rPr>
          <w:rFonts w:eastAsia="宋体" w:hint="eastAsia"/>
          <w:i/>
          <w:iCs/>
          <w:lang w:val="en-US" w:eastAsia="zh-CN"/>
        </w:rPr>
        <w:t xml:space="preserve"> is determined depending on some aspects such as the design of multiplexing signal/channel, subcarrier spacing of SS/PBCH block and whether to support beam switch</w:t>
      </w:r>
      <w:r>
        <w:rPr>
          <w:rFonts w:eastAsia="宋体"/>
          <w:lang w:val="en-US" w:eastAsia="zh-CN"/>
        </w:rPr>
        <w:t>.</w:t>
      </w:r>
      <w:r>
        <w:rPr>
          <w:rFonts w:eastAsia="宋体" w:hint="eastAsia"/>
          <w:lang w:val="en-US" w:eastAsia="zh-CN"/>
        </w:rPr>
        <w:t xml:space="preserve"> </w:t>
      </w:r>
      <w:r>
        <w:rPr>
          <w:rFonts w:eastAsia="宋体" w:hint="eastAsia"/>
          <w:i/>
          <w:iCs/>
          <w:lang w:val="en-US" w:eastAsia="zh-CN"/>
        </w:rPr>
        <w:t>Preferably, DRS duration is less than or equal to 1ms.</w:t>
      </w:r>
    </w:p>
    <w:p w:rsidR="00783C60" w:rsidRDefault="00EF6438">
      <w:pPr>
        <w:numPr>
          <w:ilvl w:val="255"/>
          <w:numId w:val="0"/>
        </w:numPr>
        <w:spacing w:after="60" w:line="260" w:lineRule="auto"/>
        <w:jc w:val="both"/>
        <w:rPr>
          <w:rFonts w:eastAsia="宋体"/>
          <w:bCs/>
          <w:i/>
          <w:iCs/>
          <w:lang w:val="en-US" w:eastAsia="zh-CN"/>
        </w:rPr>
      </w:pPr>
      <w:r>
        <w:rPr>
          <w:rFonts w:eastAsia="宋体" w:hint="eastAsia"/>
          <w:b/>
          <w:lang w:val="en-US" w:eastAsia="zh-CN"/>
        </w:rPr>
        <w:t>Proposal 9</w:t>
      </w:r>
      <w:r>
        <w:rPr>
          <w:rFonts w:eastAsia="宋体"/>
          <w:b/>
          <w:lang w:eastAsia="zh-CN"/>
        </w:rPr>
        <w:t xml:space="preserve">: </w:t>
      </w:r>
      <w:r>
        <w:rPr>
          <w:rFonts w:eastAsia="宋体" w:hint="eastAsia"/>
          <w:bCs/>
          <w:i/>
          <w:iCs/>
          <w:lang w:val="en-US" w:eastAsia="zh-CN"/>
        </w:rPr>
        <w:t>In order to achieve no time-domain gap in DRS, the following methods can be considered:</w:t>
      </w:r>
    </w:p>
    <w:p w:rsidR="00783C60" w:rsidRDefault="00EF6438">
      <w:pPr>
        <w:numPr>
          <w:ilvl w:val="0"/>
          <w:numId w:val="12"/>
        </w:numPr>
        <w:spacing w:after="60" w:line="260" w:lineRule="auto"/>
        <w:ind w:left="839"/>
        <w:jc w:val="both"/>
        <w:rPr>
          <w:rFonts w:eastAsia="宋体"/>
          <w:i/>
          <w:iCs/>
          <w:lang w:val="en-US" w:eastAsia="zh-CN"/>
        </w:rPr>
      </w:pPr>
      <w:r>
        <w:rPr>
          <w:rFonts w:eastAsia="宋体" w:hint="eastAsia"/>
          <w:i/>
          <w:iCs/>
          <w:lang w:val="en-US" w:eastAsia="zh-CN"/>
        </w:rPr>
        <w:t>fill in existing signals/channels (e.g., CSI-RS, OSI, Paging) in addition to RMSI PDCCH/PDSCH</w:t>
      </w:r>
    </w:p>
    <w:p w:rsidR="00783C60" w:rsidRDefault="00EF6438">
      <w:pPr>
        <w:numPr>
          <w:ilvl w:val="0"/>
          <w:numId w:val="12"/>
        </w:numPr>
        <w:spacing w:line="260" w:lineRule="auto"/>
        <w:ind w:left="839"/>
        <w:jc w:val="both"/>
        <w:rPr>
          <w:rFonts w:eastAsia="宋体"/>
          <w:i/>
          <w:iCs/>
          <w:lang w:val="en-US" w:eastAsia="zh-CN"/>
        </w:rPr>
      </w:pPr>
      <w:proofErr w:type="gramStart"/>
      <w:r>
        <w:rPr>
          <w:rFonts w:eastAsia="宋体" w:hint="eastAsia"/>
          <w:i/>
          <w:iCs/>
          <w:lang w:val="en-US" w:eastAsia="zh-CN"/>
        </w:rPr>
        <w:t>via</w:t>
      </w:r>
      <w:proofErr w:type="gramEnd"/>
      <w:r>
        <w:rPr>
          <w:rFonts w:eastAsia="宋体" w:hint="eastAsia"/>
          <w:i/>
          <w:iCs/>
          <w:lang w:val="en-US" w:eastAsia="zh-CN"/>
        </w:rPr>
        <w:t xml:space="preserve"> implementation, which is similar to the processing of blank symbols in LTE-LAA DRS. </w:t>
      </w:r>
    </w:p>
    <w:p w:rsidR="00783C60" w:rsidRDefault="00EF6438">
      <w:pPr>
        <w:rPr>
          <w:rFonts w:eastAsia="宋体"/>
          <w:i/>
          <w:iCs/>
          <w:lang w:val="en-US" w:eastAsia="zh-CN"/>
        </w:rPr>
      </w:pPr>
      <w:r w:rsidRPr="006B0A0A">
        <w:rPr>
          <w:rFonts w:eastAsia="宋体" w:hint="eastAsia"/>
          <w:b/>
          <w:bCs/>
          <w:lang w:val="en-US" w:eastAsia="zh-CN"/>
        </w:rPr>
        <w:t>Proposal 10</w:t>
      </w:r>
      <w:r w:rsidRPr="006B0A0A">
        <w:rPr>
          <w:rFonts w:eastAsia="宋体" w:hint="eastAsia"/>
          <w:iCs/>
          <w:lang w:val="en-US" w:eastAsia="zh-CN"/>
        </w:rPr>
        <w:t>:</w:t>
      </w:r>
      <w:r w:rsidRPr="006B0A0A">
        <w:rPr>
          <w:rFonts w:eastAsia="宋体"/>
          <w:iCs/>
          <w:lang w:val="en-US" w:eastAsia="zh-CN"/>
        </w:rPr>
        <w:t xml:space="preserve"> </w:t>
      </w:r>
      <w:r w:rsidRPr="006B0A0A">
        <w:rPr>
          <w:i/>
        </w:rPr>
        <w:t>Legacy NR PRACH sequence of length 139 mapped to contiguous subcarriers, with repetitions in frequency</w:t>
      </w:r>
      <w:r w:rsidRPr="006B0A0A">
        <w:rPr>
          <w:rFonts w:eastAsia="宋体" w:hint="eastAsia"/>
          <w:i/>
          <w:lang w:val="en-US" w:eastAsia="zh-CN"/>
        </w:rPr>
        <w:t xml:space="preserve"> can be supported for NR-U</w:t>
      </w:r>
      <w:r w:rsidRPr="006B0A0A">
        <w:rPr>
          <w:rFonts w:eastAsia="宋体" w:hint="eastAsia"/>
          <w:i/>
          <w:iCs/>
          <w:lang w:val="en-US" w:eastAsia="zh-CN"/>
        </w:rPr>
        <w:t>.</w:t>
      </w:r>
    </w:p>
    <w:p w:rsidR="00783C60" w:rsidRPr="006B0A0A" w:rsidRDefault="00EF6438">
      <w:pPr>
        <w:spacing w:before="120" w:line="260" w:lineRule="auto"/>
        <w:jc w:val="both"/>
        <w:rPr>
          <w:rFonts w:eastAsia="宋体"/>
          <w:i/>
          <w:iCs/>
          <w:lang w:val="en-US" w:eastAsia="zh-CN"/>
        </w:rPr>
      </w:pPr>
      <w:r>
        <w:rPr>
          <w:rFonts w:eastAsia="宋体" w:hint="eastAsia"/>
          <w:b/>
          <w:bCs/>
          <w:lang w:val="en-US" w:eastAsia="zh-CN"/>
        </w:rPr>
        <w:t>Proposal 11:</w:t>
      </w:r>
      <w:r>
        <w:rPr>
          <w:rFonts w:eastAsia="宋体"/>
          <w:lang w:val="en-US" w:eastAsia="zh-CN"/>
        </w:rPr>
        <w:t xml:space="preserve"> </w:t>
      </w:r>
      <w:r w:rsidRPr="006B0A0A">
        <w:rPr>
          <w:rFonts w:eastAsia="宋体" w:hint="eastAsia"/>
          <w:i/>
          <w:lang w:val="en-US" w:eastAsia="zh-CN"/>
        </w:rPr>
        <w:t xml:space="preserve">For Alt1, </w:t>
      </w:r>
      <w:r w:rsidRPr="006B0A0A">
        <w:rPr>
          <w:rFonts w:eastAsia="宋体"/>
          <w:i/>
          <w:lang w:val="en-US" w:eastAsia="zh-CN"/>
        </w:rPr>
        <w:t>b</w:t>
      </w:r>
      <w:r w:rsidRPr="006B0A0A">
        <w:rPr>
          <w:rFonts w:eastAsia="宋体" w:hint="eastAsia"/>
          <w:i/>
          <w:lang w:val="en-US" w:eastAsia="zh-CN"/>
        </w:rPr>
        <w:t xml:space="preserve">oth </w:t>
      </w:r>
      <w:r w:rsidRPr="006B0A0A">
        <w:rPr>
          <w:rFonts w:eastAsia="宋体"/>
          <w:i/>
          <w:lang w:val="en-US" w:eastAsia="zh-CN"/>
        </w:rPr>
        <w:t>2 repetitions</w:t>
      </w:r>
      <w:r w:rsidRPr="006B0A0A">
        <w:rPr>
          <w:rFonts w:eastAsia="宋体" w:hint="eastAsia"/>
          <w:i/>
          <w:lang w:val="en-US" w:eastAsia="zh-CN"/>
        </w:rPr>
        <w:t xml:space="preserve"> and </w:t>
      </w:r>
      <w:r w:rsidRPr="006B0A0A">
        <w:rPr>
          <w:rFonts w:eastAsia="宋体"/>
          <w:i/>
          <w:lang w:val="en-US" w:eastAsia="zh-CN"/>
        </w:rPr>
        <w:t xml:space="preserve">4 repetitions </w:t>
      </w:r>
      <w:r w:rsidRPr="006B0A0A">
        <w:rPr>
          <w:rFonts w:eastAsia="宋体" w:hint="eastAsia"/>
          <w:i/>
          <w:lang w:val="en-US" w:eastAsia="zh-CN"/>
        </w:rPr>
        <w:t>can be further studied</w:t>
      </w:r>
      <w:r w:rsidRPr="006B0A0A">
        <w:rPr>
          <w:rFonts w:eastAsia="宋体"/>
          <w:i/>
          <w:lang w:val="en-US" w:eastAsia="zh-CN"/>
        </w:rPr>
        <w:t>.</w:t>
      </w:r>
    </w:p>
    <w:p w:rsidR="00783C60" w:rsidRPr="006B0A0A" w:rsidRDefault="00EF6438">
      <w:pPr>
        <w:rPr>
          <w:rFonts w:eastAsia="宋体"/>
          <w:i/>
          <w:iCs/>
          <w:lang w:val="en-US" w:eastAsia="zh-CN"/>
        </w:rPr>
      </w:pPr>
      <w:r>
        <w:rPr>
          <w:rFonts w:eastAsia="宋体" w:hint="eastAsia"/>
          <w:b/>
          <w:bCs/>
          <w:lang w:val="en-US" w:eastAsia="zh-CN"/>
        </w:rPr>
        <w:t>Proposal 12:</w:t>
      </w:r>
      <w:r>
        <w:rPr>
          <w:rFonts w:eastAsia="宋体" w:hint="eastAsia"/>
          <w:i/>
          <w:iCs/>
          <w:lang w:val="en-US" w:eastAsia="zh-CN"/>
        </w:rPr>
        <w:t xml:space="preserve"> </w:t>
      </w:r>
      <w:r w:rsidRPr="006B0A0A">
        <w:rPr>
          <w:rFonts w:eastAsia="宋体" w:hint="eastAsia"/>
          <w:i/>
          <w:lang w:val="en-US" w:eastAsia="zh-CN"/>
        </w:rPr>
        <w:t>SCSs with 15 and 30 kHz should be supported in below 7 GHz for NR-U.</w:t>
      </w:r>
    </w:p>
    <w:p w:rsidR="00783C60" w:rsidRPr="006B0A0A" w:rsidRDefault="00EF6438" w:rsidP="00783C60">
      <w:pPr>
        <w:jc w:val="both"/>
        <w:rPr>
          <w:rFonts w:eastAsia="宋体"/>
          <w:i/>
          <w:lang w:val="en-US" w:eastAsia="zh-CN"/>
        </w:rPr>
      </w:pPr>
      <w:r>
        <w:rPr>
          <w:rFonts w:eastAsia="宋体" w:hint="eastAsia"/>
          <w:b/>
          <w:bCs/>
          <w:lang w:val="en-US" w:eastAsia="zh-CN"/>
        </w:rPr>
        <w:t>Proposal 13:</w:t>
      </w:r>
      <w:r>
        <w:rPr>
          <w:rFonts w:eastAsia="宋体" w:hint="eastAsia"/>
          <w:i/>
          <w:iCs/>
          <w:lang w:val="en-US" w:eastAsia="zh-CN"/>
        </w:rPr>
        <w:t xml:space="preserve"> </w:t>
      </w:r>
      <w:r w:rsidRPr="006B0A0A">
        <w:rPr>
          <w:rFonts w:eastAsia="宋体" w:hint="eastAsia"/>
          <w:i/>
          <w:lang w:val="en-US" w:eastAsia="zh-CN"/>
        </w:rPr>
        <w:t>The enhancement to PRACH preamble formats to introduce LBT gaps in time domain between PRACH occasions is not necessary and should not be</w:t>
      </w:r>
      <w:r w:rsidR="00C32EC5" w:rsidRPr="006B0A0A">
        <w:rPr>
          <w:rFonts w:eastAsia="宋体"/>
          <w:i/>
          <w:lang w:val="en-US" w:eastAsia="zh-CN"/>
        </w:rPr>
        <w:t xml:space="preserve"> </w:t>
      </w:r>
      <w:r w:rsidRPr="006B0A0A">
        <w:rPr>
          <w:rFonts w:eastAsia="宋体" w:hint="eastAsia"/>
          <w:i/>
          <w:lang w:val="en-US" w:eastAsia="zh-CN"/>
        </w:rPr>
        <w:t>supported in Rel-16.</w:t>
      </w:r>
    </w:p>
    <w:p w:rsidR="00783C60" w:rsidRPr="006B0A0A" w:rsidRDefault="00EF6438">
      <w:pPr>
        <w:rPr>
          <w:rFonts w:eastAsia="宋体"/>
          <w:i/>
          <w:lang w:val="en-US" w:eastAsia="zh-CN"/>
        </w:rPr>
      </w:pPr>
      <w:r>
        <w:rPr>
          <w:rFonts w:ascii="Times"/>
          <w:b/>
          <w:iCs/>
          <w:lang w:eastAsia="zh-CN"/>
        </w:rPr>
        <w:t>Proposal 1</w:t>
      </w:r>
      <w:r>
        <w:rPr>
          <w:rFonts w:ascii="Times" w:hint="eastAsia"/>
          <w:b/>
          <w:iCs/>
          <w:lang w:val="en-US" w:eastAsia="zh-CN"/>
        </w:rPr>
        <w:t>4:</w:t>
      </w:r>
      <w:r>
        <w:rPr>
          <w:rFonts w:eastAsia="宋体" w:hint="eastAsia"/>
          <w:b/>
          <w:iCs/>
          <w:lang w:val="en-US" w:eastAsia="zh-CN"/>
        </w:rPr>
        <w:t xml:space="preserve"> </w:t>
      </w:r>
      <w:r w:rsidR="00783C60" w:rsidRPr="006B0A0A">
        <w:rPr>
          <w:rFonts w:eastAsia="宋体"/>
          <w:bCs/>
          <w:i/>
          <w:iCs/>
          <w:lang w:val="en-US" w:eastAsia="zh-CN"/>
        </w:rPr>
        <w:t xml:space="preserve">The </w:t>
      </w:r>
      <w:r w:rsidRPr="006B0A0A">
        <w:rPr>
          <w:rFonts w:eastAsia="宋体" w:hint="eastAsia"/>
          <w:i/>
          <w:lang w:val="en-US" w:eastAsia="zh-CN"/>
        </w:rPr>
        <w:t>PRACH formats based on NR PRACH formats A and B can be supp</w:t>
      </w:r>
      <w:r w:rsidR="00C32EC5" w:rsidRPr="006B0A0A">
        <w:rPr>
          <w:rFonts w:eastAsia="宋体"/>
          <w:i/>
          <w:lang w:val="en-US" w:eastAsia="zh-CN"/>
        </w:rPr>
        <w:t>o</w:t>
      </w:r>
      <w:r w:rsidRPr="006B0A0A">
        <w:rPr>
          <w:rFonts w:eastAsia="宋体" w:hint="eastAsia"/>
          <w:i/>
          <w:lang w:val="en-US" w:eastAsia="zh-CN"/>
        </w:rPr>
        <w:t>rted in NR-U.</w:t>
      </w:r>
    </w:p>
    <w:p w:rsidR="00783C60" w:rsidRDefault="00EF6438">
      <w:pPr>
        <w:jc w:val="both"/>
        <w:rPr>
          <w:rFonts w:ascii="Times"/>
          <w:b/>
          <w:iCs/>
          <w:lang w:val="en-US" w:eastAsia="zh-CN"/>
        </w:rPr>
      </w:pPr>
      <w:r>
        <w:rPr>
          <w:rFonts w:ascii="Times"/>
          <w:b/>
          <w:iCs/>
          <w:lang w:eastAsia="zh-CN"/>
        </w:rPr>
        <w:t>Proposal 1</w:t>
      </w:r>
      <w:r>
        <w:rPr>
          <w:rFonts w:ascii="Times" w:hint="eastAsia"/>
          <w:b/>
          <w:iCs/>
          <w:lang w:val="en-US" w:eastAsia="zh-CN"/>
        </w:rPr>
        <w:t>5:</w:t>
      </w:r>
      <w:r>
        <w:rPr>
          <w:rFonts w:ascii="Times"/>
          <w:b/>
          <w:iCs/>
          <w:lang w:val="en-US" w:eastAsia="zh-CN"/>
        </w:rPr>
        <w:t xml:space="preserve"> </w:t>
      </w:r>
      <w:r w:rsidRPr="006B0A0A">
        <w:rPr>
          <w:rFonts w:ascii="Times"/>
          <w:bCs/>
          <w:i/>
          <w:iCs/>
          <w:lang w:eastAsia="zh-CN"/>
        </w:rPr>
        <w:t>Only TDM of PRACH and</w:t>
      </w:r>
      <w:r w:rsidRPr="006B0A0A">
        <w:rPr>
          <w:rFonts w:ascii="Times"/>
          <w:bCs/>
          <w:i/>
          <w:iCs/>
          <w:lang w:val="en-US" w:eastAsia="zh-CN"/>
        </w:rPr>
        <w:t xml:space="preserve"> other channels</w:t>
      </w:r>
      <w:r w:rsidRPr="006B0A0A">
        <w:rPr>
          <w:rFonts w:ascii="Times" w:hint="eastAsia"/>
          <w:bCs/>
          <w:i/>
          <w:iCs/>
          <w:lang w:val="en-US" w:eastAsia="zh-CN"/>
        </w:rPr>
        <w:t xml:space="preserve"> </w:t>
      </w:r>
      <w:r w:rsidRPr="006B0A0A">
        <w:rPr>
          <w:rFonts w:ascii="Times"/>
          <w:bCs/>
          <w:i/>
          <w:iCs/>
          <w:lang w:eastAsia="zh-CN"/>
        </w:rPr>
        <w:t>is supported.</w:t>
      </w:r>
    </w:p>
    <w:p w:rsidR="00783C60" w:rsidRDefault="00EF6438">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783C60" w:rsidRDefault="00EF643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RP-182878, New WID on NR-based </w:t>
      </w:r>
      <w:r>
        <w:rPr>
          <w:rFonts w:eastAsia="宋体"/>
          <w:lang w:val="en-US" w:eastAsia="zh-CN"/>
        </w:rPr>
        <w:t>a</w:t>
      </w:r>
      <w:r>
        <w:rPr>
          <w:rFonts w:eastAsia="宋体" w:hint="eastAsia"/>
          <w:lang w:val="en-US" w:eastAsia="zh-CN"/>
        </w:rPr>
        <w:t xml:space="preserve">ccess to </w:t>
      </w:r>
      <w:r>
        <w:rPr>
          <w:rFonts w:eastAsia="宋体"/>
          <w:lang w:val="en-US" w:eastAsia="zh-CN"/>
        </w:rPr>
        <w:t>u</w:t>
      </w:r>
      <w:r>
        <w:rPr>
          <w:rFonts w:eastAsia="宋体" w:hint="eastAsia"/>
          <w:lang w:val="en-US" w:eastAsia="zh-CN"/>
        </w:rPr>
        <w:t xml:space="preserve">nlicensed </w:t>
      </w:r>
      <w:r>
        <w:rPr>
          <w:rFonts w:eastAsia="宋体"/>
          <w:lang w:val="en-US" w:eastAsia="zh-CN"/>
        </w:rPr>
        <w:t>s</w:t>
      </w:r>
      <w:r>
        <w:rPr>
          <w:rFonts w:eastAsia="宋体" w:hint="eastAsia"/>
          <w:lang w:val="en-US" w:eastAsia="zh-CN"/>
        </w:rPr>
        <w:t xml:space="preserve">pectrum, Qualcomm, </w:t>
      </w:r>
      <w:r>
        <w:rPr>
          <w:rFonts w:eastAsia="宋体"/>
          <w:lang w:val="en-US" w:eastAsia="zh-CN"/>
        </w:rPr>
        <w:t xml:space="preserve">RAN#82, </w:t>
      </w:r>
      <w:r>
        <w:rPr>
          <w:rFonts w:eastAsia="宋体" w:hint="eastAsia"/>
          <w:lang w:val="en-US" w:eastAsia="zh-CN"/>
        </w:rPr>
        <w:t>Dec</w:t>
      </w:r>
      <w:r>
        <w:rPr>
          <w:rFonts w:eastAsia="宋体"/>
          <w:lang w:val="en-US" w:eastAsia="zh-CN"/>
        </w:rPr>
        <w:t>ember</w:t>
      </w:r>
      <w:r>
        <w:rPr>
          <w:rFonts w:eastAsia="宋体" w:hint="eastAsia"/>
          <w:lang w:val="en-US" w:eastAsia="zh-CN"/>
        </w:rPr>
        <w:t>, 2018</w:t>
      </w:r>
    </w:p>
    <w:p w:rsidR="00783C60" w:rsidRDefault="00EF643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hint="eastAsia"/>
          <w:lang w:val="en-US" w:eastAsia="zh-CN"/>
        </w:rPr>
        <w:t>Draft_Minutes_report_RAN1 #96bis_v1.0, April, 2019</w:t>
      </w:r>
    </w:p>
    <w:p w:rsidR="00783C60" w:rsidRDefault="00EF6438">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hint="eastAsia"/>
          <w:lang w:val="en-US" w:eastAsia="zh-CN"/>
        </w:rPr>
        <w:t>ETSI EN 301 893 V2.1.1, Harmonized European Standard, 5GHz RLAN, 2017-05</w:t>
      </w:r>
    </w:p>
    <w:p w:rsidR="00783C60" w:rsidRDefault="00EF6438">
      <w:pPr>
        <w:widowControl w:val="0"/>
        <w:numPr>
          <w:ilvl w:val="0"/>
          <w:numId w:val="15"/>
        </w:numPr>
        <w:autoSpaceDE w:val="0"/>
        <w:autoSpaceDN w:val="0"/>
        <w:adjustRightInd w:val="0"/>
        <w:spacing w:after="0" w:line="276" w:lineRule="auto"/>
        <w:jc w:val="both"/>
      </w:pPr>
      <w:r>
        <w:rPr>
          <w:rFonts w:eastAsia="宋体"/>
          <w:lang w:val="en-US" w:eastAsia="zh-CN"/>
        </w:rPr>
        <w:t xml:space="preserve">3GPP, </w:t>
      </w:r>
      <w:r>
        <w:rPr>
          <w:rFonts w:eastAsia="宋体" w:hint="eastAsia"/>
          <w:lang w:val="en-US" w:eastAsia="zh-CN"/>
        </w:rPr>
        <w:t>R1-1903870</w:t>
      </w:r>
      <w:r>
        <w:rPr>
          <w:rFonts w:eastAsia="宋体"/>
          <w:lang w:val="en-US" w:eastAsia="zh-CN"/>
        </w:rPr>
        <w:t xml:space="preserve">, </w:t>
      </w:r>
      <w:r>
        <w:t xml:space="preserve">Considerations on </w:t>
      </w:r>
      <w:r>
        <w:rPr>
          <w:rFonts w:eastAsia="宋体" w:hint="eastAsia"/>
          <w:lang w:val="en-US" w:eastAsia="zh-CN"/>
        </w:rPr>
        <w:t>initial</w:t>
      </w:r>
      <w:r>
        <w:t xml:space="preserve"> access signals and channels for NR-U</w:t>
      </w:r>
      <w:r>
        <w:rPr>
          <w:rFonts w:eastAsia="宋体" w:hint="eastAsia"/>
          <w:lang w:val="en-US" w:eastAsia="zh-CN"/>
        </w:rPr>
        <w:t xml:space="preserve">, ZTE, </w:t>
      </w:r>
      <w:r>
        <w:rPr>
          <w:rFonts w:eastAsia="宋体"/>
          <w:lang w:val="en-US" w:eastAsia="zh-CN"/>
        </w:rPr>
        <w:t>RAN1#</w:t>
      </w:r>
      <w:r>
        <w:rPr>
          <w:rFonts w:eastAsia="宋体" w:hint="eastAsia"/>
          <w:lang w:val="en-US" w:eastAsia="zh-CN"/>
        </w:rPr>
        <w:t>96bis</w:t>
      </w:r>
    </w:p>
    <w:p w:rsidR="00783C60" w:rsidRDefault="00EF6438">
      <w:pPr>
        <w:widowControl w:val="0"/>
        <w:numPr>
          <w:ilvl w:val="0"/>
          <w:numId w:val="15"/>
        </w:numPr>
        <w:autoSpaceDE w:val="0"/>
        <w:autoSpaceDN w:val="0"/>
        <w:adjustRightInd w:val="0"/>
        <w:spacing w:after="0" w:line="276" w:lineRule="auto"/>
        <w:jc w:val="both"/>
        <w:rPr>
          <w:rStyle w:val="FollowedHyperlink"/>
          <w:rFonts w:eastAsia="宋体"/>
          <w:color w:val="000000" w:themeColor="text1"/>
          <w:u w:val="none"/>
          <w:lang w:val="en-US" w:eastAsia="zh-CN"/>
        </w:rPr>
      </w:pPr>
      <w:r>
        <w:rPr>
          <w:rFonts w:eastAsia="宋体"/>
          <w:color w:val="000000" w:themeColor="text1"/>
          <w:lang w:val="en-US" w:eastAsia="zh-CN"/>
        </w:rPr>
        <w:t xml:space="preserve">3GPP, </w:t>
      </w:r>
      <w:r>
        <w:rPr>
          <w:rFonts w:eastAsia="宋体" w:hint="eastAsia"/>
          <w:color w:val="000000" w:themeColor="text1"/>
          <w:lang w:val="en-US" w:eastAsia="zh-CN"/>
        </w:rPr>
        <w:t>R1-</w:t>
      </w:r>
      <w:r>
        <w:rPr>
          <w:rStyle w:val="FollowedHyperlink"/>
          <w:color w:val="000000" w:themeColor="text1"/>
          <w:u w:val="none"/>
        </w:rPr>
        <w:t>1904062</w:t>
      </w:r>
      <w:r>
        <w:rPr>
          <w:rFonts w:eastAsia="宋体" w:hint="eastAsia"/>
          <w:color w:val="000000" w:themeColor="text1"/>
          <w:lang w:val="en-US" w:eastAsia="zh-CN"/>
        </w:rPr>
        <w:t>,</w:t>
      </w:r>
      <w:r>
        <w:rPr>
          <w:rFonts w:eastAsia="宋体"/>
          <w:color w:val="000000" w:themeColor="text1"/>
          <w:lang w:val="en-US" w:eastAsia="zh-CN"/>
        </w:rPr>
        <w:t xml:space="preserve"> </w:t>
      </w:r>
      <w:r>
        <w:rPr>
          <w:color w:val="000000" w:themeColor="text1"/>
        </w:rPr>
        <w:t>Discussion on initial access signals and channels</w:t>
      </w:r>
      <w:r>
        <w:rPr>
          <w:rFonts w:eastAsia="宋体" w:hint="eastAsia"/>
          <w:color w:val="000000" w:themeColor="text1"/>
          <w:lang w:val="en-US" w:eastAsia="zh-CN"/>
        </w:rPr>
        <w:t xml:space="preserve">, </w:t>
      </w:r>
      <w:r>
        <w:rPr>
          <w:color w:val="000000" w:themeColor="text1"/>
        </w:rPr>
        <w:t>vivo</w:t>
      </w:r>
      <w:r>
        <w:rPr>
          <w:rFonts w:eastAsia="宋体" w:hint="eastAsia"/>
          <w:color w:val="000000" w:themeColor="text1"/>
          <w:lang w:val="en-US" w:eastAsia="zh-CN"/>
        </w:rPr>
        <w:t xml:space="preserve">, </w:t>
      </w:r>
      <w:r>
        <w:rPr>
          <w:rFonts w:eastAsia="宋体"/>
          <w:color w:val="000000" w:themeColor="text1"/>
          <w:lang w:val="en-US" w:eastAsia="zh-CN"/>
        </w:rPr>
        <w:t>RAN1#</w:t>
      </w:r>
      <w:r>
        <w:rPr>
          <w:rFonts w:eastAsia="宋体" w:hint="eastAsia"/>
          <w:color w:val="000000" w:themeColor="text1"/>
          <w:lang w:val="en-US" w:eastAsia="zh-CN"/>
        </w:rPr>
        <w:t>96bis</w:t>
      </w:r>
    </w:p>
    <w:p w:rsidR="00783C60" w:rsidRDefault="00783C60">
      <w:pPr>
        <w:widowControl w:val="0"/>
        <w:numPr>
          <w:ilvl w:val="255"/>
          <w:numId w:val="0"/>
        </w:numPr>
        <w:autoSpaceDE w:val="0"/>
        <w:autoSpaceDN w:val="0"/>
        <w:adjustRightInd w:val="0"/>
        <w:spacing w:after="0" w:line="276" w:lineRule="auto"/>
        <w:jc w:val="both"/>
        <w:rPr>
          <w:rFonts w:eastAsia="宋体"/>
          <w:lang w:val="en-US" w:eastAsia="zh-CN"/>
        </w:rPr>
      </w:pPr>
    </w:p>
    <w:p w:rsidR="00783C60" w:rsidRDefault="00783C60">
      <w:pPr>
        <w:widowControl w:val="0"/>
        <w:numPr>
          <w:ilvl w:val="255"/>
          <w:numId w:val="0"/>
        </w:numPr>
        <w:autoSpaceDE w:val="0"/>
        <w:autoSpaceDN w:val="0"/>
        <w:adjustRightInd w:val="0"/>
        <w:spacing w:after="0" w:line="276" w:lineRule="auto"/>
        <w:jc w:val="both"/>
        <w:rPr>
          <w:rFonts w:eastAsia="宋体"/>
          <w:lang w:val="en-US" w:eastAsia="zh-CN"/>
        </w:rPr>
      </w:pPr>
    </w:p>
    <w:bookmarkEnd w:id="0"/>
    <w:p w:rsidR="00783C60" w:rsidRDefault="00783C60">
      <w:pPr>
        <w:widowControl w:val="0"/>
        <w:autoSpaceDE w:val="0"/>
        <w:autoSpaceDN w:val="0"/>
        <w:adjustRightInd w:val="0"/>
        <w:spacing w:after="0" w:line="276" w:lineRule="auto"/>
        <w:jc w:val="both"/>
        <w:rPr>
          <w:rFonts w:eastAsia="宋体"/>
          <w:lang w:val="en-US" w:eastAsia="zh-CN"/>
        </w:rPr>
      </w:pPr>
    </w:p>
    <w:p w:rsidR="00783C60" w:rsidRDefault="00783C60">
      <w:pPr>
        <w:jc w:val="both"/>
        <w:rPr>
          <w:rFonts w:eastAsia="宋体"/>
          <w:lang w:val="en-US" w:eastAsia="zh-CN"/>
        </w:rPr>
      </w:pPr>
    </w:p>
    <w:p w:rsidR="00783C60" w:rsidRDefault="00783C60">
      <w:pPr>
        <w:widowControl w:val="0"/>
        <w:autoSpaceDE w:val="0"/>
        <w:autoSpaceDN w:val="0"/>
        <w:adjustRightInd w:val="0"/>
        <w:spacing w:after="0" w:line="276" w:lineRule="auto"/>
        <w:jc w:val="both"/>
        <w:rPr>
          <w:rFonts w:eastAsia="宋体"/>
          <w:lang w:val="en-US" w:eastAsia="zh-CN"/>
        </w:rPr>
      </w:pPr>
    </w:p>
    <w:p w:rsidR="00783C60" w:rsidRDefault="00783C60">
      <w:pPr>
        <w:widowControl w:val="0"/>
        <w:autoSpaceDE w:val="0"/>
        <w:autoSpaceDN w:val="0"/>
        <w:adjustRightInd w:val="0"/>
        <w:spacing w:after="0" w:line="276" w:lineRule="auto"/>
        <w:jc w:val="both"/>
        <w:rPr>
          <w:rFonts w:eastAsia="宋体"/>
          <w:lang w:val="en-US" w:eastAsia="zh-CN"/>
        </w:rPr>
      </w:pPr>
    </w:p>
    <w:p w:rsidR="00783C60" w:rsidRDefault="00783C60">
      <w:pPr>
        <w:widowControl w:val="0"/>
        <w:autoSpaceDE w:val="0"/>
        <w:autoSpaceDN w:val="0"/>
        <w:adjustRightInd w:val="0"/>
        <w:spacing w:after="0" w:line="276" w:lineRule="auto"/>
        <w:jc w:val="both"/>
        <w:rPr>
          <w:rFonts w:eastAsia="宋体"/>
          <w:lang w:val="en-US" w:eastAsia="zh-CN"/>
        </w:rPr>
      </w:pPr>
    </w:p>
    <w:p w:rsidR="00783C60" w:rsidRDefault="00783C60">
      <w:pPr>
        <w:widowControl w:val="0"/>
        <w:autoSpaceDE w:val="0"/>
        <w:autoSpaceDN w:val="0"/>
        <w:adjustRightInd w:val="0"/>
        <w:spacing w:after="0" w:line="276" w:lineRule="auto"/>
        <w:jc w:val="both"/>
        <w:rPr>
          <w:rFonts w:eastAsia="宋体"/>
          <w:lang w:val="en-US" w:eastAsia="zh-CN"/>
        </w:rPr>
      </w:pPr>
    </w:p>
    <w:sectPr w:rsidR="00783C60" w:rsidSect="00783C60">
      <w:footerReference w:type="even" r:id="rId86"/>
      <w:footerReference w:type="default" r:id="rId87"/>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D33" w:rsidRDefault="004F0D33" w:rsidP="00783C60">
      <w:pPr>
        <w:spacing w:after="0" w:line="240" w:lineRule="auto"/>
      </w:pPr>
      <w:r>
        <w:separator/>
      </w:r>
    </w:p>
  </w:endnote>
  <w:endnote w:type="continuationSeparator" w:id="0">
    <w:p w:rsidR="004F0D33" w:rsidRDefault="004F0D33" w:rsidP="00783C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icrosoft YaHei">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default"/>
    <w:sig w:usb0="00000000"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Light">
    <w:altName w:val="宋体"/>
    <w:charset w:val="86"/>
    <w:family w:val="roman"/>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宋体"/>
    <w:charset w:val="86"/>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438" w:rsidRDefault="00EF643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EF6438" w:rsidRDefault="00EF64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438" w:rsidRDefault="00EF643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22133">
      <w:rPr>
        <w:rStyle w:val="PageNumber"/>
        <w:rFonts w:ascii="Times New Roman" w:hAnsi="Times New Roman"/>
        <w:b w:val="0"/>
        <w:i w:val="0"/>
        <w:noProof/>
      </w:rPr>
      <w:t>14</w:t>
    </w:r>
    <w:r>
      <w:rPr>
        <w:rFonts w:ascii="Times New Roman" w:hAnsi="Times New Roman"/>
        <w:b w:val="0"/>
        <w:i w:val="0"/>
      </w:rPr>
      <w:fldChar w:fldCharType="end"/>
    </w:r>
  </w:p>
  <w:p w:rsidR="00EF6438" w:rsidRDefault="00EF64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D33" w:rsidRDefault="004F0D33" w:rsidP="00783C60">
      <w:pPr>
        <w:spacing w:after="0" w:line="240" w:lineRule="auto"/>
      </w:pPr>
      <w:r>
        <w:separator/>
      </w:r>
    </w:p>
  </w:footnote>
  <w:footnote w:type="continuationSeparator" w:id="0">
    <w:p w:rsidR="004F0D33" w:rsidRDefault="004F0D33" w:rsidP="00783C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F8BEBB"/>
    <w:multiLevelType w:val="singleLevel"/>
    <w:tmpl w:val="E5F8BEB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272183"/>
    <w:multiLevelType w:val="multilevel"/>
    <w:tmpl w:val="04272183"/>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8903AFA"/>
    <w:multiLevelType w:val="multilevel"/>
    <w:tmpl w:val="08903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EB3EE13"/>
    <w:multiLevelType w:val="singleLevel"/>
    <w:tmpl w:val="2EB3EE13"/>
    <w:lvl w:ilvl="0">
      <w:start w:val="1"/>
      <w:numFmt w:val="lowerLetter"/>
      <w:suff w:val="space"/>
      <w:lvlText w:val="(%1)"/>
      <w:lvlJc w:val="left"/>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6BC075AF"/>
    <w:multiLevelType w:val="multilevel"/>
    <w:tmpl w:val="6BC075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13"/>
  </w:num>
  <w:num w:numId="4">
    <w:abstractNumId w:val="14"/>
  </w:num>
  <w:num w:numId="5">
    <w:abstractNumId w:val="6"/>
  </w:num>
  <w:num w:numId="6">
    <w:abstractNumId w:val="11"/>
  </w:num>
  <w:num w:numId="7">
    <w:abstractNumId w:val="8"/>
  </w:num>
  <w:num w:numId="8">
    <w:abstractNumId w:val="3"/>
  </w:num>
  <w:num w:numId="9">
    <w:abstractNumId w:val="12"/>
  </w:num>
  <w:num w:numId="10">
    <w:abstractNumId w:val="10"/>
  </w:num>
  <w:num w:numId="11">
    <w:abstractNumId w:val="7"/>
  </w:num>
  <w:num w:numId="12">
    <w:abstractNumId w:val="2"/>
  </w:num>
  <w:num w:numId="13">
    <w:abstractNumId w:val="0"/>
  </w:num>
  <w:num w:numId="14">
    <w:abstractNumId w:val="4"/>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41E"/>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DB8"/>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226"/>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6AB2"/>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4B0"/>
    <w:rsid w:val="00156BA7"/>
    <w:rsid w:val="00156CDE"/>
    <w:rsid w:val="00156DE4"/>
    <w:rsid w:val="001574E2"/>
    <w:rsid w:val="00157549"/>
    <w:rsid w:val="0016066D"/>
    <w:rsid w:val="00160712"/>
    <w:rsid w:val="001607FB"/>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E2"/>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43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5F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B7B20"/>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1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13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4F06"/>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C4B"/>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1F8"/>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BCA"/>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0CD"/>
    <w:rsid w:val="00317224"/>
    <w:rsid w:val="00317B74"/>
    <w:rsid w:val="00317D18"/>
    <w:rsid w:val="00317F5C"/>
    <w:rsid w:val="0032012F"/>
    <w:rsid w:val="003202CF"/>
    <w:rsid w:val="003204DE"/>
    <w:rsid w:val="0032057D"/>
    <w:rsid w:val="003207C5"/>
    <w:rsid w:val="00320D1C"/>
    <w:rsid w:val="003217C9"/>
    <w:rsid w:val="00321A5F"/>
    <w:rsid w:val="00321B4A"/>
    <w:rsid w:val="00321EBC"/>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99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6E1"/>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8CC"/>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9F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C82"/>
    <w:rsid w:val="003D2D00"/>
    <w:rsid w:val="003D2DF1"/>
    <w:rsid w:val="003D372B"/>
    <w:rsid w:val="003D3D68"/>
    <w:rsid w:val="003D464C"/>
    <w:rsid w:val="003D4790"/>
    <w:rsid w:val="003D4815"/>
    <w:rsid w:val="003D4848"/>
    <w:rsid w:val="003D4F41"/>
    <w:rsid w:val="003D58E4"/>
    <w:rsid w:val="003D59AA"/>
    <w:rsid w:val="003D5AFB"/>
    <w:rsid w:val="003D5D43"/>
    <w:rsid w:val="003D5D5F"/>
    <w:rsid w:val="003D68AB"/>
    <w:rsid w:val="003D6B96"/>
    <w:rsid w:val="003D6E2B"/>
    <w:rsid w:val="003D6FAD"/>
    <w:rsid w:val="003D7021"/>
    <w:rsid w:val="003D736A"/>
    <w:rsid w:val="003D74B1"/>
    <w:rsid w:val="003D78FD"/>
    <w:rsid w:val="003D7D79"/>
    <w:rsid w:val="003E0040"/>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EB"/>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53B"/>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9CF"/>
    <w:rsid w:val="00436FDE"/>
    <w:rsid w:val="0043710E"/>
    <w:rsid w:val="004372E6"/>
    <w:rsid w:val="00437521"/>
    <w:rsid w:val="00437A4D"/>
    <w:rsid w:val="00437E12"/>
    <w:rsid w:val="004400BE"/>
    <w:rsid w:val="00440686"/>
    <w:rsid w:val="004406D6"/>
    <w:rsid w:val="004407EC"/>
    <w:rsid w:val="00440A31"/>
    <w:rsid w:val="00440A8F"/>
    <w:rsid w:val="00440C3A"/>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30"/>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194"/>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3F3"/>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118"/>
    <w:rsid w:val="004B0228"/>
    <w:rsid w:val="004B045C"/>
    <w:rsid w:val="004B06EF"/>
    <w:rsid w:val="004B0A98"/>
    <w:rsid w:val="004B0AB6"/>
    <w:rsid w:val="004B0D72"/>
    <w:rsid w:val="004B119A"/>
    <w:rsid w:val="004B1A11"/>
    <w:rsid w:val="004B1ABD"/>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0D33"/>
    <w:rsid w:val="004F112E"/>
    <w:rsid w:val="004F134C"/>
    <w:rsid w:val="004F1AAC"/>
    <w:rsid w:val="004F2417"/>
    <w:rsid w:val="004F2502"/>
    <w:rsid w:val="004F2CE3"/>
    <w:rsid w:val="004F2D0A"/>
    <w:rsid w:val="004F3961"/>
    <w:rsid w:val="004F3B34"/>
    <w:rsid w:val="004F3D03"/>
    <w:rsid w:val="004F4072"/>
    <w:rsid w:val="004F413B"/>
    <w:rsid w:val="004F4154"/>
    <w:rsid w:val="004F4525"/>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07D"/>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0E82"/>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95E"/>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8E1"/>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9CB"/>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7ED"/>
    <w:rsid w:val="005F6A8F"/>
    <w:rsid w:val="005F705A"/>
    <w:rsid w:val="005F7149"/>
    <w:rsid w:val="005F750E"/>
    <w:rsid w:val="005F7559"/>
    <w:rsid w:val="005F778E"/>
    <w:rsid w:val="005F785F"/>
    <w:rsid w:val="006000BC"/>
    <w:rsid w:val="006004E1"/>
    <w:rsid w:val="00600A2B"/>
    <w:rsid w:val="00600ACE"/>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163"/>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0A"/>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685"/>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C60"/>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EBB"/>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110"/>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00"/>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3BC"/>
    <w:rsid w:val="00971682"/>
    <w:rsid w:val="00971A0D"/>
    <w:rsid w:val="00971AE7"/>
    <w:rsid w:val="0097251E"/>
    <w:rsid w:val="00972595"/>
    <w:rsid w:val="009725A8"/>
    <w:rsid w:val="0097288F"/>
    <w:rsid w:val="009729F5"/>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357"/>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8E"/>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66B7"/>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1F9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6DA3"/>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4A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7CE"/>
    <w:rsid w:val="00A9785F"/>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56"/>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99"/>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5A6"/>
    <w:rsid w:val="00AF1BE9"/>
    <w:rsid w:val="00AF1C11"/>
    <w:rsid w:val="00AF1E44"/>
    <w:rsid w:val="00AF200E"/>
    <w:rsid w:val="00AF2237"/>
    <w:rsid w:val="00AF2355"/>
    <w:rsid w:val="00AF238E"/>
    <w:rsid w:val="00AF25BA"/>
    <w:rsid w:val="00AF2696"/>
    <w:rsid w:val="00AF2742"/>
    <w:rsid w:val="00AF2826"/>
    <w:rsid w:val="00AF2860"/>
    <w:rsid w:val="00AF2CBC"/>
    <w:rsid w:val="00AF2D32"/>
    <w:rsid w:val="00AF30A9"/>
    <w:rsid w:val="00AF32A0"/>
    <w:rsid w:val="00AF3300"/>
    <w:rsid w:val="00AF338F"/>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49"/>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2F70"/>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01A"/>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39D"/>
    <w:rsid w:val="00BD15B9"/>
    <w:rsid w:val="00BD1951"/>
    <w:rsid w:val="00BD1B0F"/>
    <w:rsid w:val="00BD2169"/>
    <w:rsid w:val="00BD269A"/>
    <w:rsid w:val="00BD28B5"/>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7A7"/>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17C45"/>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2EC5"/>
    <w:rsid w:val="00C337DA"/>
    <w:rsid w:val="00C339BD"/>
    <w:rsid w:val="00C33E6B"/>
    <w:rsid w:val="00C33F1A"/>
    <w:rsid w:val="00C34297"/>
    <w:rsid w:val="00C34833"/>
    <w:rsid w:val="00C348BE"/>
    <w:rsid w:val="00C349A9"/>
    <w:rsid w:val="00C3513C"/>
    <w:rsid w:val="00C3518D"/>
    <w:rsid w:val="00C352E4"/>
    <w:rsid w:val="00C35608"/>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0EDC"/>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0F9"/>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61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060"/>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3D1"/>
    <w:rsid w:val="00D07CDC"/>
    <w:rsid w:val="00D1022D"/>
    <w:rsid w:val="00D10888"/>
    <w:rsid w:val="00D10D2A"/>
    <w:rsid w:val="00D10D2D"/>
    <w:rsid w:val="00D10E51"/>
    <w:rsid w:val="00D11565"/>
    <w:rsid w:val="00D11A7A"/>
    <w:rsid w:val="00D11B02"/>
    <w:rsid w:val="00D11DE3"/>
    <w:rsid w:val="00D12003"/>
    <w:rsid w:val="00D12162"/>
    <w:rsid w:val="00D124B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61"/>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73"/>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207"/>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5FC"/>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3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3F1"/>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9FD"/>
    <w:rsid w:val="00EE0A33"/>
    <w:rsid w:val="00EE0D83"/>
    <w:rsid w:val="00EE1397"/>
    <w:rsid w:val="00EE171B"/>
    <w:rsid w:val="00EE1903"/>
    <w:rsid w:val="00EE1BA5"/>
    <w:rsid w:val="00EE1D8B"/>
    <w:rsid w:val="00EE2247"/>
    <w:rsid w:val="00EE29D7"/>
    <w:rsid w:val="00EE2D88"/>
    <w:rsid w:val="00EE2E62"/>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438"/>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331"/>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5F28"/>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167"/>
    <w:rsid w:val="00F55524"/>
    <w:rsid w:val="00F55B1E"/>
    <w:rsid w:val="00F55B37"/>
    <w:rsid w:val="00F55DAD"/>
    <w:rsid w:val="00F564A9"/>
    <w:rsid w:val="00F56663"/>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13"/>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0C"/>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4E578A"/>
    <w:rsid w:val="015C3B59"/>
    <w:rsid w:val="01627245"/>
    <w:rsid w:val="0167618D"/>
    <w:rsid w:val="0171781D"/>
    <w:rsid w:val="017D57AE"/>
    <w:rsid w:val="01843AD0"/>
    <w:rsid w:val="01881F4C"/>
    <w:rsid w:val="018A7039"/>
    <w:rsid w:val="018E422E"/>
    <w:rsid w:val="0191059C"/>
    <w:rsid w:val="01931338"/>
    <w:rsid w:val="019A214A"/>
    <w:rsid w:val="01A16B04"/>
    <w:rsid w:val="01A43B5C"/>
    <w:rsid w:val="01BD62A7"/>
    <w:rsid w:val="01CD6175"/>
    <w:rsid w:val="01D7237F"/>
    <w:rsid w:val="01EF2D5F"/>
    <w:rsid w:val="01F0730D"/>
    <w:rsid w:val="01F9626B"/>
    <w:rsid w:val="01FB3AEA"/>
    <w:rsid w:val="01FC6829"/>
    <w:rsid w:val="02052204"/>
    <w:rsid w:val="02163149"/>
    <w:rsid w:val="02176B77"/>
    <w:rsid w:val="024036E4"/>
    <w:rsid w:val="02782667"/>
    <w:rsid w:val="02821AE1"/>
    <w:rsid w:val="028F7F84"/>
    <w:rsid w:val="02913BB3"/>
    <w:rsid w:val="029415F5"/>
    <w:rsid w:val="02A078F6"/>
    <w:rsid w:val="02A424A3"/>
    <w:rsid w:val="02C12923"/>
    <w:rsid w:val="02C9231F"/>
    <w:rsid w:val="02D51843"/>
    <w:rsid w:val="030A67BB"/>
    <w:rsid w:val="030C26AC"/>
    <w:rsid w:val="030C5E59"/>
    <w:rsid w:val="030D5141"/>
    <w:rsid w:val="030E1390"/>
    <w:rsid w:val="03127134"/>
    <w:rsid w:val="031923E9"/>
    <w:rsid w:val="031B2B1D"/>
    <w:rsid w:val="03244425"/>
    <w:rsid w:val="03284A6F"/>
    <w:rsid w:val="034800C3"/>
    <w:rsid w:val="03521EFA"/>
    <w:rsid w:val="037D0817"/>
    <w:rsid w:val="03876C33"/>
    <w:rsid w:val="03901647"/>
    <w:rsid w:val="03B005F4"/>
    <w:rsid w:val="03B76952"/>
    <w:rsid w:val="03BD534C"/>
    <w:rsid w:val="03BE7870"/>
    <w:rsid w:val="03EE6CE9"/>
    <w:rsid w:val="041162ED"/>
    <w:rsid w:val="04122ACC"/>
    <w:rsid w:val="041562A8"/>
    <w:rsid w:val="041D3FE2"/>
    <w:rsid w:val="04305DC7"/>
    <w:rsid w:val="043815C4"/>
    <w:rsid w:val="043B501A"/>
    <w:rsid w:val="043C1AE3"/>
    <w:rsid w:val="04586E3A"/>
    <w:rsid w:val="045F6ECE"/>
    <w:rsid w:val="046861DC"/>
    <w:rsid w:val="046B7C91"/>
    <w:rsid w:val="046C6FFC"/>
    <w:rsid w:val="04735957"/>
    <w:rsid w:val="047642B5"/>
    <w:rsid w:val="04790794"/>
    <w:rsid w:val="04835ED1"/>
    <w:rsid w:val="048869A8"/>
    <w:rsid w:val="0489274F"/>
    <w:rsid w:val="048F68A9"/>
    <w:rsid w:val="04A26745"/>
    <w:rsid w:val="04AB6206"/>
    <w:rsid w:val="04B14C72"/>
    <w:rsid w:val="04B34D67"/>
    <w:rsid w:val="04BF046D"/>
    <w:rsid w:val="04C67F71"/>
    <w:rsid w:val="04D12DFB"/>
    <w:rsid w:val="04D345C4"/>
    <w:rsid w:val="04D961E0"/>
    <w:rsid w:val="04E65B8A"/>
    <w:rsid w:val="04EB52D7"/>
    <w:rsid w:val="04EF4836"/>
    <w:rsid w:val="04F06D1D"/>
    <w:rsid w:val="04F10E3F"/>
    <w:rsid w:val="050113F8"/>
    <w:rsid w:val="050722D2"/>
    <w:rsid w:val="05194186"/>
    <w:rsid w:val="05196A12"/>
    <w:rsid w:val="051C76C9"/>
    <w:rsid w:val="052122C1"/>
    <w:rsid w:val="05263348"/>
    <w:rsid w:val="052D6178"/>
    <w:rsid w:val="053A7E60"/>
    <w:rsid w:val="054A2A67"/>
    <w:rsid w:val="055A269C"/>
    <w:rsid w:val="055E2436"/>
    <w:rsid w:val="056C08F8"/>
    <w:rsid w:val="05721CA8"/>
    <w:rsid w:val="057E7053"/>
    <w:rsid w:val="058843A5"/>
    <w:rsid w:val="058F656B"/>
    <w:rsid w:val="05937A45"/>
    <w:rsid w:val="059A7541"/>
    <w:rsid w:val="059D34CA"/>
    <w:rsid w:val="05B76F54"/>
    <w:rsid w:val="05B92FBE"/>
    <w:rsid w:val="05E95F0A"/>
    <w:rsid w:val="05EC203A"/>
    <w:rsid w:val="05F074A4"/>
    <w:rsid w:val="05F16779"/>
    <w:rsid w:val="05F547DE"/>
    <w:rsid w:val="06066136"/>
    <w:rsid w:val="060D5AA5"/>
    <w:rsid w:val="06105FB7"/>
    <w:rsid w:val="061A06CE"/>
    <w:rsid w:val="06261750"/>
    <w:rsid w:val="0633727E"/>
    <w:rsid w:val="06340A05"/>
    <w:rsid w:val="063B1FB2"/>
    <w:rsid w:val="063D7168"/>
    <w:rsid w:val="06485014"/>
    <w:rsid w:val="069D5A00"/>
    <w:rsid w:val="06C1240E"/>
    <w:rsid w:val="06CB725E"/>
    <w:rsid w:val="06E1290F"/>
    <w:rsid w:val="06E470B6"/>
    <w:rsid w:val="06F76AE6"/>
    <w:rsid w:val="0707006E"/>
    <w:rsid w:val="070D049A"/>
    <w:rsid w:val="071827FF"/>
    <w:rsid w:val="07212BFE"/>
    <w:rsid w:val="0729553D"/>
    <w:rsid w:val="072F6CF4"/>
    <w:rsid w:val="07342A9A"/>
    <w:rsid w:val="07386D83"/>
    <w:rsid w:val="07467BA3"/>
    <w:rsid w:val="074A4044"/>
    <w:rsid w:val="07607ECC"/>
    <w:rsid w:val="07714E4F"/>
    <w:rsid w:val="07826DCD"/>
    <w:rsid w:val="07871DCC"/>
    <w:rsid w:val="07895DD9"/>
    <w:rsid w:val="078A412A"/>
    <w:rsid w:val="078A74A8"/>
    <w:rsid w:val="078B07F9"/>
    <w:rsid w:val="078E4F4B"/>
    <w:rsid w:val="078F1326"/>
    <w:rsid w:val="07A2602D"/>
    <w:rsid w:val="07C017D0"/>
    <w:rsid w:val="07CE47C1"/>
    <w:rsid w:val="07E67EC0"/>
    <w:rsid w:val="07ED3B73"/>
    <w:rsid w:val="07ED551B"/>
    <w:rsid w:val="081C6677"/>
    <w:rsid w:val="08244358"/>
    <w:rsid w:val="084745D0"/>
    <w:rsid w:val="08476D2A"/>
    <w:rsid w:val="084D185F"/>
    <w:rsid w:val="084E1A17"/>
    <w:rsid w:val="0862758A"/>
    <w:rsid w:val="08792428"/>
    <w:rsid w:val="0881667A"/>
    <w:rsid w:val="088E6842"/>
    <w:rsid w:val="0892743A"/>
    <w:rsid w:val="089F5DCD"/>
    <w:rsid w:val="08B20EA3"/>
    <w:rsid w:val="08C447CA"/>
    <w:rsid w:val="08D2373A"/>
    <w:rsid w:val="08D40B20"/>
    <w:rsid w:val="08E279FE"/>
    <w:rsid w:val="08E539A8"/>
    <w:rsid w:val="08E72AB8"/>
    <w:rsid w:val="091208B3"/>
    <w:rsid w:val="091C535D"/>
    <w:rsid w:val="09275714"/>
    <w:rsid w:val="092B6C3E"/>
    <w:rsid w:val="093120ED"/>
    <w:rsid w:val="094077F0"/>
    <w:rsid w:val="09407F1B"/>
    <w:rsid w:val="09552E33"/>
    <w:rsid w:val="09566CA4"/>
    <w:rsid w:val="095C0D34"/>
    <w:rsid w:val="096318DE"/>
    <w:rsid w:val="09812D3E"/>
    <w:rsid w:val="09832AAA"/>
    <w:rsid w:val="09841C93"/>
    <w:rsid w:val="098B7640"/>
    <w:rsid w:val="098F1481"/>
    <w:rsid w:val="099616A8"/>
    <w:rsid w:val="09A26130"/>
    <w:rsid w:val="09A918FF"/>
    <w:rsid w:val="09BE1B3D"/>
    <w:rsid w:val="09CF68BA"/>
    <w:rsid w:val="09DF4DE6"/>
    <w:rsid w:val="0A0248E2"/>
    <w:rsid w:val="0A0312B4"/>
    <w:rsid w:val="0A053012"/>
    <w:rsid w:val="0A173DEE"/>
    <w:rsid w:val="0A197D7E"/>
    <w:rsid w:val="0A21560F"/>
    <w:rsid w:val="0A260017"/>
    <w:rsid w:val="0A2D048A"/>
    <w:rsid w:val="0A336F10"/>
    <w:rsid w:val="0A350A2E"/>
    <w:rsid w:val="0A41082E"/>
    <w:rsid w:val="0A4135B5"/>
    <w:rsid w:val="0A500439"/>
    <w:rsid w:val="0A60755E"/>
    <w:rsid w:val="0A613380"/>
    <w:rsid w:val="0A68565C"/>
    <w:rsid w:val="0A780B42"/>
    <w:rsid w:val="0A786F4B"/>
    <w:rsid w:val="0A7C07DD"/>
    <w:rsid w:val="0A860C80"/>
    <w:rsid w:val="0A8D2821"/>
    <w:rsid w:val="0A8D6AC5"/>
    <w:rsid w:val="0A8E4E01"/>
    <w:rsid w:val="0A946C05"/>
    <w:rsid w:val="0AAC726A"/>
    <w:rsid w:val="0ABA09BA"/>
    <w:rsid w:val="0ABB44F9"/>
    <w:rsid w:val="0ABB6AA9"/>
    <w:rsid w:val="0AC139E2"/>
    <w:rsid w:val="0AC716D4"/>
    <w:rsid w:val="0AE21A7A"/>
    <w:rsid w:val="0AE74C93"/>
    <w:rsid w:val="0AEC336B"/>
    <w:rsid w:val="0AF456BE"/>
    <w:rsid w:val="0B1543BB"/>
    <w:rsid w:val="0B257548"/>
    <w:rsid w:val="0B2920B8"/>
    <w:rsid w:val="0B3557CC"/>
    <w:rsid w:val="0B377B06"/>
    <w:rsid w:val="0B436309"/>
    <w:rsid w:val="0B4C3E35"/>
    <w:rsid w:val="0B4E0560"/>
    <w:rsid w:val="0B6426D9"/>
    <w:rsid w:val="0B75666B"/>
    <w:rsid w:val="0B7A48AA"/>
    <w:rsid w:val="0B7C3C97"/>
    <w:rsid w:val="0B836671"/>
    <w:rsid w:val="0B851AE2"/>
    <w:rsid w:val="0B8751D6"/>
    <w:rsid w:val="0B995225"/>
    <w:rsid w:val="0BAA25E4"/>
    <w:rsid w:val="0BB55819"/>
    <w:rsid w:val="0BC4484A"/>
    <w:rsid w:val="0BC60BF9"/>
    <w:rsid w:val="0BE00879"/>
    <w:rsid w:val="0BE54882"/>
    <w:rsid w:val="0BE64F43"/>
    <w:rsid w:val="0BEC1E9B"/>
    <w:rsid w:val="0BF17AE2"/>
    <w:rsid w:val="0BF22E42"/>
    <w:rsid w:val="0BF61FC1"/>
    <w:rsid w:val="0C0016BA"/>
    <w:rsid w:val="0C0C05C8"/>
    <w:rsid w:val="0C0D7C3C"/>
    <w:rsid w:val="0C1C3753"/>
    <w:rsid w:val="0C30171F"/>
    <w:rsid w:val="0C30263B"/>
    <w:rsid w:val="0C473253"/>
    <w:rsid w:val="0C4F022E"/>
    <w:rsid w:val="0C5170A3"/>
    <w:rsid w:val="0C6B60AD"/>
    <w:rsid w:val="0C752F6B"/>
    <w:rsid w:val="0C753611"/>
    <w:rsid w:val="0C7B6C22"/>
    <w:rsid w:val="0C7B79EC"/>
    <w:rsid w:val="0C805D55"/>
    <w:rsid w:val="0C8F5033"/>
    <w:rsid w:val="0CA06B2F"/>
    <w:rsid w:val="0CA5215C"/>
    <w:rsid w:val="0CAC621A"/>
    <w:rsid w:val="0CB1691B"/>
    <w:rsid w:val="0CBF07EB"/>
    <w:rsid w:val="0CC1022D"/>
    <w:rsid w:val="0CC46011"/>
    <w:rsid w:val="0CD0280E"/>
    <w:rsid w:val="0CDA7B25"/>
    <w:rsid w:val="0CDD2D3D"/>
    <w:rsid w:val="0CEA4514"/>
    <w:rsid w:val="0CED5790"/>
    <w:rsid w:val="0D02400E"/>
    <w:rsid w:val="0D091593"/>
    <w:rsid w:val="0D0C6566"/>
    <w:rsid w:val="0D232014"/>
    <w:rsid w:val="0D2B3E5D"/>
    <w:rsid w:val="0D3630C5"/>
    <w:rsid w:val="0D493BF8"/>
    <w:rsid w:val="0D4C56D2"/>
    <w:rsid w:val="0D5D1192"/>
    <w:rsid w:val="0D602630"/>
    <w:rsid w:val="0D834A5C"/>
    <w:rsid w:val="0D8E55F6"/>
    <w:rsid w:val="0D9C16DD"/>
    <w:rsid w:val="0DD400A1"/>
    <w:rsid w:val="0DD97DF8"/>
    <w:rsid w:val="0DDC03D6"/>
    <w:rsid w:val="0DE53E77"/>
    <w:rsid w:val="0DE67046"/>
    <w:rsid w:val="0DF138D1"/>
    <w:rsid w:val="0DFC649B"/>
    <w:rsid w:val="0E052000"/>
    <w:rsid w:val="0E192ECB"/>
    <w:rsid w:val="0E1B77B3"/>
    <w:rsid w:val="0E1C0F16"/>
    <w:rsid w:val="0E2329EB"/>
    <w:rsid w:val="0E31098B"/>
    <w:rsid w:val="0E3640EF"/>
    <w:rsid w:val="0E4F1CE0"/>
    <w:rsid w:val="0E4F5252"/>
    <w:rsid w:val="0E572C3E"/>
    <w:rsid w:val="0E625703"/>
    <w:rsid w:val="0E887123"/>
    <w:rsid w:val="0E8B4D0B"/>
    <w:rsid w:val="0E907E69"/>
    <w:rsid w:val="0EBC6371"/>
    <w:rsid w:val="0EC854C4"/>
    <w:rsid w:val="0ECC4D2D"/>
    <w:rsid w:val="0EE116E7"/>
    <w:rsid w:val="0EF0220D"/>
    <w:rsid w:val="0EF80EE4"/>
    <w:rsid w:val="0F0D30F3"/>
    <w:rsid w:val="0F0E3ACD"/>
    <w:rsid w:val="0F0F3003"/>
    <w:rsid w:val="0F1108EC"/>
    <w:rsid w:val="0F1517FF"/>
    <w:rsid w:val="0F1E4F51"/>
    <w:rsid w:val="0F29049D"/>
    <w:rsid w:val="0F2D4EDE"/>
    <w:rsid w:val="0F333E72"/>
    <w:rsid w:val="0F34246A"/>
    <w:rsid w:val="0F5005C5"/>
    <w:rsid w:val="0F6013A0"/>
    <w:rsid w:val="0F6D590F"/>
    <w:rsid w:val="0F787D5E"/>
    <w:rsid w:val="0F8D0B4E"/>
    <w:rsid w:val="0F8D2D39"/>
    <w:rsid w:val="0F8F102F"/>
    <w:rsid w:val="0F983793"/>
    <w:rsid w:val="0FA21E13"/>
    <w:rsid w:val="0FA470F8"/>
    <w:rsid w:val="0FAD4D4B"/>
    <w:rsid w:val="0FAF402D"/>
    <w:rsid w:val="0FBF3418"/>
    <w:rsid w:val="0FD6188A"/>
    <w:rsid w:val="0FE570A9"/>
    <w:rsid w:val="0FEC5D00"/>
    <w:rsid w:val="0FF575F8"/>
    <w:rsid w:val="10000831"/>
    <w:rsid w:val="100579D5"/>
    <w:rsid w:val="10063E75"/>
    <w:rsid w:val="10073891"/>
    <w:rsid w:val="100E74CE"/>
    <w:rsid w:val="1026756C"/>
    <w:rsid w:val="102C0499"/>
    <w:rsid w:val="10324341"/>
    <w:rsid w:val="10342B91"/>
    <w:rsid w:val="1046109F"/>
    <w:rsid w:val="104E4B56"/>
    <w:rsid w:val="1054045C"/>
    <w:rsid w:val="1059592F"/>
    <w:rsid w:val="105A58C1"/>
    <w:rsid w:val="10681D3F"/>
    <w:rsid w:val="10733339"/>
    <w:rsid w:val="10797EF4"/>
    <w:rsid w:val="107D3C0E"/>
    <w:rsid w:val="1082696E"/>
    <w:rsid w:val="108778E8"/>
    <w:rsid w:val="109821F7"/>
    <w:rsid w:val="10A13F45"/>
    <w:rsid w:val="10A15189"/>
    <w:rsid w:val="10A8653C"/>
    <w:rsid w:val="10BF2E44"/>
    <w:rsid w:val="10C1162A"/>
    <w:rsid w:val="10CB0432"/>
    <w:rsid w:val="10CF0EC9"/>
    <w:rsid w:val="10D00203"/>
    <w:rsid w:val="10D54519"/>
    <w:rsid w:val="10F31B76"/>
    <w:rsid w:val="10FF2F5F"/>
    <w:rsid w:val="11026008"/>
    <w:rsid w:val="110513C0"/>
    <w:rsid w:val="11163D3E"/>
    <w:rsid w:val="111A45CA"/>
    <w:rsid w:val="11272C1C"/>
    <w:rsid w:val="112F01F3"/>
    <w:rsid w:val="11311735"/>
    <w:rsid w:val="11362E5F"/>
    <w:rsid w:val="113F6847"/>
    <w:rsid w:val="1143028C"/>
    <w:rsid w:val="11477748"/>
    <w:rsid w:val="11521747"/>
    <w:rsid w:val="11573160"/>
    <w:rsid w:val="116327EE"/>
    <w:rsid w:val="117115FF"/>
    <w:rsid w:val="11767A1B"/>
    <w:rsid w:val="11787FCE"/>
    <w:rsid w:val="11854D5A"/>
    <w:rsid w:val="118C7801"/>
    <w:rsid w:val="119734D3"/>
    <w:rsid w:val="119A598E"/>
    <w:rsid w:val="11BB4CD7"/>
    <w:rsid w:val="11C43249"/>
    <w:rsid w:val="11CF4615"/>
    <w:rsid w:val="11DA3226"/>
    <w:rsid w:val="11DA7C8F"/>
    <w:rsid w:val="11E40BDE"/>
    <w:rsid w:val="11E7356C"/>
    <w:rsid w:val="11EC3740"/>
    <w:rsid w:val="11FB4643"/>
    <w:rsid w:val="12047298"/>
    <w:rsid w:val="120F72FA"/>
    <w:rsid w:val="121220D8"/>
    <w:rsid w:val="121309CD"/>
    <w:rsid w:val="1215211F"/>
    <w:rsid w:val="12172F68"/>
    <w:rsid w:val="12203257"/>
    <w:rsid w:val="122320E5"/>
    <w:rsid w:val="122B1FD1"/>
    <w:rsid w:val="12337389"/>
    <w:rsid w:val="12371DF9"/>
    <w:rsid w:val="123A21CE"/>
    <w:rsid w:val="123C499D"/>
    <w:rsid w:val="123F3FD7"/>
    <w:rsid w:val="124F41CA"/>
    <w:rsid w:val="12504C31"/>
    <w:rsid w:val="12516E7E"/>
    <w:rsid w:val="1258388F"/>
    <w:rsid w:val="12616D24"/>
    <w:rsid w:val="126C57D5"/>
    <w:rsid w:val="1277751E"/>
    <w:rsid w:val="12797E17"/>
    <w:rsid w:val="129A60FF"/>
    <w:rsid w:val="12A55AE9"/>
    <w:rsid w:val="12B43182"/>
    <w:rsid w:val="12B46A84"/>
    <w:rsid w:val="12B771B6"/>
    <w:rsid w:val="12BA0258"/>
    <w:rsid w:val="12C625B4"/>
    <w:rsid w:val="12CB32D9"/>
    <w:rsid w:val="12D35644"/>
    <w:rsid w:val="12DD5C90"/>
    <w:rsid w:val="12F35B8D"/>
    <w:rsid w:val="13002861"/>
    <w:rsid w:val="13105018"/>
    <w:rsid w:val="131C5CF6"/>
    <w:rsid w:val="13227EB1"/>
    <w:rsid w:val="13264848"/>
    <w:rsid w:val="132B6213"/>
    <w:rsid w:val="133F739A"/>
    <w:rsid w:val="13400045"/>
    <w:rsid w:val="134832C3"/>
    <w:rsid w:val="1352773D"/>
    <w:rsid w:val="136929A9"/>
    <w:rsid w:val="13783516"/>
    <w:rsid w:val="137C2658"/>
    <w:rsid w:val="13824BD3"/>
    <w:rsid w:val="139532E4"/>
    <w:rsid w:val="13966F5A"/>
    <w:rsid w:val="13AB0BCF"/>
    <w:rsid w:val="13AD53ED"/>
    <w:rsid w:val="13BF1D88"/>
    <w:rsid w:val="13BF72F5"/>
    <w:rsid w:val="13CE0080"/>
    <w:rsid w:val="13D07FC0"/>
    <w:rsid w:val="13D25776"/>
    <w:rsid w:val="13D5408E"/>
    <w:rsid w:val="13E06CFF"/>
    <w:rsid w:val="13EB3632"/>
    <w:rsid w:val="14042912"/>
    <w:rsid w:val="14165015"/>
    <w:rsid w:val="14237882"/>
    <w:rsid w:val="143A3FA3"/>
    <w:rsid w:val="143E1552"/>
    <w:rsid w:val="143F6AFF"/>
    <w:rsid w:val="14405C0E"/>
    <w:rsid w:val="146B0173"/>
    <w:rsid w:val="147139D1"/>
    <w:rsid w:val="14A1759C"/>
    <w:rsid w:val="14A752F0"/>
    <w:rsid w:val="14AA658B"/>
    <w:rsid w:val="14B56613"/>
    <w:rsid w:val="14C82B34"/>
    <w:rsid w:val="14D17A47"/>
    <w:rsid w:val="14EB6105"/>
    <w:rsid w:val="14FD6BC6"/>
    <w:rsid w:val="14FE2AF6"/>
    <w:rsid w:val="151F1764"/>
    <w:rsid w:val="15214900"/>
    <w:rsid w:val="1537660F"/>
    <w:rsid w:val="153C511F"/>
    <w:rsid w:val="1548393D"/>
    <w:rsid w:val="15687383"/>
    <w:rsid w:val="15700B17"/>
    <w:rsid w:val="15726802"/>
    <w:rsid w:val="1574408E"/>
    <w:rsid w:val="15753AA6"/>
    <w:rsid w:val="157653D9"/>
    <w:rsid w:val="15813604"/>
    <w:rsid w:val="1584685F"/>
    <w:rsid w:val="158570C9"/>
    <w:rsid w:val="1592090C"/>
    <w:rsid w:val="15985F84"/>
    <w:rsid w:val="159B3AFC"/>
    <w:rsid w:val="159B4CCA"/>
    <w:rsid w:val="15A52865"/>
    <w:rsid w:val="15AB3CC0"/>
    <w:rsid w:val="15AE7C40"/>
    <w:rsid w:val="15B939DB"/>
    <w:rsid w:val="15C244BD"/>
    <w:rsid w:val="15C562E2"/>
    <w:rsid w:val="15C87152"/>
    <w:rsid w:val="15D47539"/>
    <w:rsid w:val="15E139CE"/>
    <w:rsid w:val="15F62CC1"/>
    <w:rsid w:val="15F725BC"/>
    <w:rsid w:val="15FA7C65"/>
    <w:rsid w:val="16081ED8"/>
    <w:rsid w:val="161E428D"/>
    <w:rsid w:val="161F0D19"/>
    <w:rsid w:val="162A5489"/>
    <w:rsid w:val="163539B0"/>
    <w:rsid w:val="163A4FD7"/>
    <w:rsid w:val="16407E6E"/>
    <w:rsid w:val="1670292F"/>
    <w:rsid w:val="169E477B"/>
    <w:rsid w:val="16A87668"/>
    <w:rsid w:val="16B91981"/>
    <w:rsid w:val="16C7208A"/>
    <w:rsid w:val="16C73CE2"/>
    <w:rsid w:val="16CD6492"/>
    <w:rsid w:val="16D450D3"/>
    <w:rsid w:val="16DA4399"/>
    <w:rsid w:val="16E353AF"/>
    <w:rsid w:val="16EE785C"/>
    <w:rsid w:val="16EF4B87"/>
    <w:rsid w:val="16F2058C"/>
    <w:rsid w:val="16FA2584"/>
    <w:rsid w:val="17005BF2"/>
    <w:rsid w:val="17172758"/>
    <w:rsid w:val="171E16EA"/>
    <w:rsid w:val="172A6B63"/>
    <w:rsid w:val="17313BED"/>
    <w:rsid w:val="173E23FA"/>
    <w:rsid w:val="17495BCA"/>
    <w:rsid w:val="174B5EF9"/>
    <w:rsid w:val="174E4C34"/>
    <w:rsid w:val="175079B9"/>
    <w:rsid w:val="17581C80"/>
    <w:rsid w:val="1758341D"/>
    <w:rsid w:val="1768007F"/>
    <w:rsid w:val="17706A6B"/>
    <w:rsid w:val="17803838"/>
    <w:rsid w:val="1795259F"/>
    <w:rsid w:val="1797204E"/>
    <w:rsid w:val="17A27DB7"/>
    <w:rsid w:val="17A6334D"/>
    <w:rsid w:val="17AE317B"/>
    <w:rsid w:val="17AE4655"/>
    <w:rsid w:val="17AF16E1"/>
    <w:rsid w:val="17C42DEE"/>
    <w:rsid w:val="17CD4541"/>
    <w:rsid w:val="17CD6181"/>
    <w:rsid w:val="17E20D1C"/>
    <w:rsid w:val="17F15D29"/>
    <w:rsid w:val="17F53630"/>
    <w:rsid w:val="17FC1E69"/>
    <w:rsid w:val="1809354A"/>
    <w:rsid w:val="1815308A"/>
    <w:rsid w:val="181634E1"/>
    <w:rsid w:val="18243573"/>
    <w:rsid w:val="18321DF7"/>
    <w:rsid w:val="184173E8"/>
    <w:rsid w:val="18456546"/>
    <w:rsid w:val="185A7E9C"/>
    <w:rsid w:val="18653077"/>
    <w:rsid w:val="186E2B2D"/>
    <w:rsid w:val="187619E6"/>
    <w:rsid w:val="187D393C"/>
    <w:rsid w:val="187E5D26"/>
    <w:rsid w:val="188124A9"/>
    <w:rsid w:val="1885524E"/>
    <w:rsid w:val="18856AC9"/>
    <w:rsid w:val="1894179F"/>
    <w:rsid w:val="18943D55"/>
    <w:rsid w:val="18A116BD"/>
    <w:rsid w:val="18A678E9"/>
    <w:rsid w:val="18E27DFB"/>
    <w:rsid w:val="18F478F7"/>
    <w:rsid w:val="18F6629D"/>
    <w:rsid w:val="18F94252"/>
    <w:rsid w:val="1908017C"/>
    <w:rsid w:val="190C77F1"/>
    <w:rsid w:val="191864FB"/>
    <w:rsid w:val="192D3B86"/>
    <w:rsid w:val="1939490B"/>
    <w:rsid w:val="193B34D5"/>
    <w:rsid w:val="1940273C"/>
    <w:rsid w:val="19560CA2"/>
    <w:rsid w:val="195A1B48"/>
    <w:rsid w:val="195E74E7"/>
    <w:rsid w:val="19660748"/>
    <w:rsid w:val="196E48E0"/>
    <w:rsid w:val="196F0B30"/>
    <w:rsid w:val="197536BB"/>
    <w:rsid w:val="19774BA3"/>
    <w:rsid w:val="19806D56"/>
    <w:rsid w:val="19864661"/>
    <w:rsid w:val="19915B6E"/>
    <w:rsid w:val="19942D18"/>
    <w:rsid w:val="19B50A5E"/>
    <w:rsid w:val="19B77472"/>
    <w:rsid w:val="19B97A58"/>
    <w:rsid w:val="19BD1CFE"/>
    <w:rsid w:val="19C4641B"/>
    <w:rsid w:val="19C54A70"/>
    <w:rsid w:val="19C7577E"/>
    <w:rsid w:val="19C945DE"/>
    <w:rsid w:val="19CC5091"/>
    <w:rsid w:val="19D467AD"/>
    <w:rsid w:val="19D74F04"/>
    <w:rsid w:val="19DC58FA"/>
    <w:rsid w:val="19F56342"/>
    <w:rsid w:val="19F73C22"/>
    <w:rsid w:val="19FF3450"/>
    <w:rsid w:val="1A010252"/>
    <w:rsid w:val="1A055C38"/>
    <w:rsid w:val="1A087D0E"/>
    <w:rsid w:val="1A0E07A1"/>
    <w:rsid w:val="1A127074"/>
    <w:rsid w:val="1A203B04"/>
    <w:rsid w:val="1A2E6712"/>
    <w:rsid w:val="1A340CBC"/>
    <w:rsid w:val="1A3B5269"/>
    <w:rsid w:val="1A456C7D"/>
    <w:rsid w:val="1A487FAA"/>
    <w:rsid w:val="1A5D654D"/>
    <w:rsid w:val="1A6B3616"/>
    <w:rsid w:val="1A743572"/>
    <w:rsid w:val="1A872A12"/>
    <w:rsid w:val="1A8D28D6"/>
    <w:rsid w:val="1A9226AE"/>
    <w:rsid w:val="1A975C63"/>
    <w:rsid w:val="1AA6060C"/>
    <w:rsid w:val="1AA619DC"/>
    <w:rsid w:val="1AB02CE0"/>
    <w:rsid w:val="1ABE69EF"/>
    <w:rsid w:val="1AC03BBF"/>
    <w:rsid w:val="1AC176FB"/>
    <w:rsid w:val="1AC214BA"/>
    <w:rsid w:val="1AC662D5"/>
    <w:rsid w:val="1AD03F0F"/>
    <w:rsid w:val="1AD71066"/>
    <w:rsid w:val="1AE82E43"/>
    <w:rsid w:val="1AEE6E29"/>
    <w:rsid w:val="1AF61395"/>
    <w:rsid w:val="1AFC1C91"/>
    <w:rsid w:val="1B074DA9"/>
    <w:rsid w:val="1B095903"/>
    <w:rsid w:val="1B0C26CA"/>
    <w:rsid w:val="1B135D29"/>
    <w:rsid w:val="1B1374E1"/>
    <w:rsid w:val="1B1C4C36"/>
    <w:rsid w:val="1B2365A5"/>
    <w:rsid w:val="1B261C9E"/>
    <w:rsid w:val="1B316DA7"/>
    <w:rsid w:val="1B351EE8"/>
    <w:rsid w:val="1B3B734E"/>
    <w:rsid w:val="1B47751A"/>
    <w:rsid w:val="1B4D3741"/>
    <w:rsid w:val="1B551190"/>
    <w:rsid w:val="1B554AAA"/>
    <w:rsid w:val="1B5F28D8"/>
    <w:rsid w:val="1B64395A"/>
    <w:rsid w:val="1B691FBD"/>
    <w:rsid w:val="1B7947C6"/>
    <w:rsid w:val="1B82787B"/>
    <w:rsid w:val="1B8357F2"/>
    <w:rsid w:val="1BA0668A"/>
    <w:rsid w:val="1BB739A5"/>
    <w:rsid w:val="1BBC1049"/>
    <w:rsid w:val="1BC13FFF"/>
    <w:rsid w:val="1BC67D9A"/>
    <w:rsid w:val="1BDA50E3"/>
    <w:rsid w:val="1BDD22B2"/>
    <w:rsid w:val="1BE146CF"/>
    <w:rsid w:val="1BE273EE"/>
    <w:rsid w:val="1BE33B88"/>
    <w:rsid w:val="1BEB2556"/>
    <w:rsid w:val="1BF867C3"/>
    <w:rsid w:val="1C0100D8"/>
    <w:rsid w:val="1C04440C"/>
    <w:rsid w:val="1C054572"/>
    <w:rsid w:val="1C0832FB"/>
    <w:rsid w:val="1C1353FF"/>
    <w:rsid w:val="1C263616"/>
    <w:rsid w:val="1C3A34CA"/>
    <w:rsid w:val="1C3D50A3"/>
    <w:rsid w:val="1C484221"/>
    <w:rsid w:val="1C486273"/>
    <w:rsid w:val="1C556857"/>
    <w:rsid w:val="1C674C1E"/>
    <w:rsid w:val="1C6C61CB"/>
    <w:rsid w:val="1C6F73DB"/>
    <w:rsid w:val="1C757F7F"/>
    <w:rsid w:val="1C8A0D38"/>
    <w:rsid w:val="1C9860D9"/>
    <w:rsid w:val="1C9A5EA0"/>
    <w:rsid w:val="1C9F6C4A"/>
    <w:rsid w:val="1CBB0F59"/>
    <w:rsid w:val="1CBB7CFB"/>
    <w:rsid w:val="1CBC71AC"/>
    <w:rsid w:val="1CD41FC4"/>
    <w:rsid w:val="1CD955BC"/>
    <w:rsid w:val="1CE768E2"/>
    <w:rsid w:val="1CF52455"/>
    <w:rsid w:val="1CFB4DD2"/>
    <w:rsid w:val="1D074F85"/>
    <w:rsid w:val="1D195737"/>
    <w:rsid w:val="1D251BE8"/>
    <w:rsid w:val="1D270F48"/>
    <w:rsid w:val="1D2768F8"/>
    <w:rsid w:val="1D2C06E2"/>
    <w:rsid w:val="1D487B7E"/>
    <w:rsid w:val="1D4D79F9"/>
    <w:rsid w:val="1D5703DE"/>
    <w:rsid w:val="1D5D6ACF"/>
    <w:rsid w:val="1D640040"/>
    <w:rsid w:val="1D805237"/>
    <w:rsid w:val="1D810454"/>
    <w:rsid w:val="1DA533ED"/>
    <w:rsid w:val="1DA83214"/>
    <w:rsid w:val="1DB65020"/>
    <w:rsid w:val="1DBE7BC0"/>
    <w:rsid w:val="1DC65AF6"/>
    <w:rsid w:val="1DCA1D47"/>
    <w:rsid w:val="1DCD7A0B"/>
    <w:rsid w:val="1DDC396F"/>
    <w:rsid w:val="1DE25C87"/>
    <w:rsid w:val="1DE74D0F"/>
    <w:rsid w:val="1DEE45E8"/>
    <w:rsid w:val="1DF758D0"/>
    <w:rsid w:val="1E07649B"/>
    <w:rsid w:val="1E0E3FFB"/>
    <w:rsid w:val="1E104195"/>
    <w:rsid w:val="1E2700ED"/>
    <w:rsid w:val="1E365099"/>
    <w:rsid w:val="1E367FF4"/>
    <w:rsid w:val="1E3C35CE"/>
    <w:rsid w:val="1E4E7A0E"/>
    <w:rsid w:val="1E4F1888"/>
    <w:rsid w:val="1E571915"/>
    <w:rsid w:val="1E5861F4"/>
    <w:rsid w:val="1E750074"/>
    <w:rsid w:val="1E7D153B"/>
    <w:rsid w:val="1E8416C8"/>
    <w:rsid w:val="1E84685F"/>
    <w:rsid w:val="1E9F341B"/>
    <w:rsid w:val="1EA42A59"/>
    <w:rsid w:val="1EAC5F6A"/>
    <w:rsid w:val="1EBB6441"/>
    <w:rsid w:val="1EC13859"/>
    <w:rsid w:val="1ECA6B4D"/>
    <w:rsid w:val="1EDE06CC"/>
    <w:rsid w:val="1EF01DED"/>
    <w:rsid w:val="1EF43711"/>
    <w:rsid w:val="1EF6775E"/>
    <w:rsid w:val="1F0467F7"/>
    <w:rsid w:val="1F083432"/>
    <w:rsid w:val="1F0C1907"/>
    <w:rsid w:val="1F123352"/>
    <w:rsid w:val="1F1659F6"/>
    <w:rsid w:val="1F1D6D83"/>
    <w:rsid w:val="1F3371A7"/>
    <w:rsid w:val="1F3B75FF"/>
    <w:rsid w:val="1F3C6BD5"/>
    <w:rsid w:val="1F3D095F"/>
    <w:rsid w:val="1F4E08E3"/>
    <w:rsid w:val="1F546471"/>
    <w:rsid w:val="1F5607CA"/>
    <w:rsid w:val="1F5831C5"/>
    <w:rsid w:val="1F5C3C4E"/>
    <w:rsid w:val="1F625EE2"/>
    <w:rsid w:val="1F7B2E4C"/>
    <w:rsid w:val="1F7B76BF"/>
    <w:rsid w:val="1F7C26CB"/>
    <w:rsid w:val="1F7F7D85"/>
    <w:rsid w:val="1F885D57"/>
    <w:rsid w:val="1F96413B"/>
    <w:rsid w:val="1FA27229"/>
    <w:rsid w:val="1FA93F15"/>
    <w:rsid w:val="1FB11014"/>
    <w:rsid w:val="1FB525AD"/>
    <w:rsid w:val="1FBC79E0"/>
    <w:rsid w:val="1FD479BA"/>
    <w:rsid w:val="1FD55230"/>
    <w:rsid w:val="1FEA05CD"/>
    <w:rsid w:val="20006656"/>
    <w:rsid w:val="200E3A2E"/>
    <w:rsid w:val="20140CC4"/>
    <w:rsid w:val="201535CC"/>
    <w:rsid w:val="201D4044"/>
    <w:rsid w:val="20213B0F"/>
    <w:rsid w:val="20347263"/>
    <w:rsid w:val="20402C16"/>
    <w:rsid w:val="20450A76"/>
    <w:rsid w:val="20455F9C"/>
    <w:rsid w:val="20462525"/>
    <w:rsid w:val="204E7F99"/>
    <w:rsid w:val="205358CB"/>
    <w:rsid w:val="20565824"/>
    <w:rsid w:val="2064575C"/>
    <w:rsid w:val="208B227B"/>
    <w:rsid w:val="208E3E84"/>
    <w:rsid w:val="20915953"/>
    <w:rsid w:val="20934C03"/>
    <w:rsid w:val="2097534B"/>
    <w:rsid w:val="209F43E3"/>
    <w:rsid w:val="20A443A7"/>
    <w:rsid w:val="20B27C05"/>
    <w:rsid w:val="20BA57C9"/>
    <w:rsid w:val="20BD0D7C"/>
    <w:rsid w:val="20E533CB"/>
    <w:rsid w:val="20E562ED"/>
    <w:rsid w:val="20EA32FE"/>
    <w:rsid w:val="20EB41AE"/>
    <w:rsid w:val="20FE3807"/>
    <w:rsid w:val="2114437F"/>
    <w:rsid w:val="212D241D"/>
    <w:rsid w:val="214107AD"/>
    <w:rsid w:val="21485CC6"/>
    <w:rsid w:val="21597951"/>
    <w:rsid w:val="215E0FE1"/>
    <w:rsid w:val="21792EF6"/>
    <w:rsid w:val="217A4D3A"/>
    <w:rsid w:val="218B5863"/>
    <w:rsid w:val="21924923"/>
    <w:rsid w:val="219334C6"/>
    <w:rsid w:val="21963AE9"/>
    <w:rsid w:val="219926C2"/>
    <w:rsid w:val="21A709AA"/>
    <w:rsid w:val="21B92386"/>
    <w:rsid w:val="21BA644C"/>
    <w:rsid w:val="21CC6790"/>
    <w:rsid w:val="21D71CCE"/>
    <w:rsid w:val="21E7264A"/>
    <w:rsid w:val="21F4624F"/>
    <w:rsid w:val="21FC15A7"/>
    <w:rsid w:val="21FF389F"/>
    <w:rsid w:val="220966F5"/>
    <w:rsid w:val="22243E9A"/>
    <w:rsid w:val="22401AF1"/>
    <w:rsid w:val="226219DD"/>
    <w:rsid w:val="22976E6F"/>
    <w:rsid w:val="22AE4598"/>
    <w:rsid w:val="22B33560"/>
    <w:rsid w:val="22C36476"/>
    <w:rsid w:val="22D62E73"/>
    <w:rsid w:val="22EA7638"/>
    <w:rsid w:val="22EF31BF"/>
    <w:rsid w:val="23002FB0"/>
    <w:rsid w:val="23151BBD"/>
    <w:rsid w:val="231F28E2"/>
    <w:rsid w:val="232064A5"/>
    <w:rsid w:val="23275F42"/>
    <w:rsid w:val="23330E31"/>
    <w:rsid w:val="23395BB9"/>
    <w:rsid w:val="2352170F"/>
    <w:rsid w:val="235A705C"/>
    <w:rsid w:val="23652F6B"/>
    <w:rsid w:val="2370021D"/>
    <w:rsid w:val="237E7F63"/>
    <w:rsid w:val="23AF20CF"/>
    <w:rsid w:val="23BE0C34"/>
    <w:rsid w:val="23DE4B0C"/>
    <w:rsid w:val="23E56C0D"/>
    <w:rsid w:val="23FE39DA"/>
    <w:rsid w:val="240119A2"/>
    <w:rsid w:val="244F7571"/>
    <w:rsid w:val="245F7F3D"/>
    <w:rsid w:val="24691099"/>
    <w:rsid w:val="2471574A"/>
    <w:rsid w:val="24746E92"/>
    <w:rsid w:val="24797FAF"/>
    <w:rsid w:val="2485277B"/>
    <w:rsid w:val="248F2AEF"/>
    <w:rsid w:val="2492033C"/>
    <w:rsid w:val="249D3DA9"/>
    <w:rsid w:val="24A75D82"/>
    <w:rsid w:val="24AD6B35"/>
    <w:rsid w:val="24D1199A"/>
    <w:rsid w:val="24F75486"/>
    <w:rsid w:val="24FF1A9A"/>
    <w:rsid w:val="25024CF1"/>
    <w:rsid w:val="25054AEA"/>
    <w:rsid w:val="250725A4"/>
    <w:rsid w:val="250D6D27"/>
    <w:rsid w:val="251B7C63"/>
    <w:rsid w:val="25241246"/>
    <w:rsid w:val="252F41B5"/>
    <w:rsid w:val="253C4F1E"/>
    <w:rsid w:val="253E079B"/>
    <w:rsid w:val="254070B1"/>
    <w:rsid w:val="25415276"/>
    <w:rsid w:val="25480684"/>
    <w:rsid w:val="254B11E9"/>
    <w:rsid w:val="254F3216"/>
    <w:rsid w:val="255514A1"/>
    <w:rsid w:val="25582B0C"/>
    <w:rsid w:val="255B6449"/>
    <w:rsid w:val="256E56DD"/>
    <w:rsid w:val="25793E42"/>
    <w:rsid w:val="25892068"/>
    <w:rsid w:val="25905BCE"/>
    <w:rsid w:val="25A534F7"/>
    <w:rsid w:val="25C97439"/>
    <w:rsid w:val="25CF5012"/>
    <w:rsid w:val="25D26F34"/>
    <w:rsid w:val="25D82D85"/>
    <w:rsid w:val="25D95905"/>
    <w:rsid w:val="25E1500E"/>
    <w:rsid w:val="25F92FDB"/>
    <w:rsid w:val="26022936"/>
    <w:rsid w:val="26043053"/>
    <w:rsid w:val="26095F44"/>
    <w:rsid w:val="260C7594"/>
    <w:rsid w:val="26447916"/>
    <w:rsid w:val="264B59F4"/>
    <w:rsid w:val="264F3DDB"/>
    <w:rsid w:val="26573D6D"/>
    <w:rsid w:val="265E0639"/>
    <w:rsid w:val="265E1E6B"/>
    <w:rsid w:val="26666B95"/>
    <w:rsid w:val="26696824"/>
    <w:rsid w:val="267B6497"/>
    <w:rsid w:val="267B6772"/>
    <w:rsid w:val="267D461F"/>
    <w:rsid w:val="268358A4"/>
    <w:rsid w:val="268A5924"/>
    <w:rsid w:val="26BB0A7A"/>
    <w:rsid w:val="26CB7903"/>
    <w:rsid w:val="26D771E7"/>
    <w:rsid w:val="26ED2E1C"/>
    <w:rsid w:val="26EF6891"/>
    <w:rsid w:val="26FD2083"/>
    <w:rsid w:val="27027B44"/>
    <w:rsid w:val="27064754"/>
    <w:rsid w:val="271313BF"/>
    <w:rsid w:val="27190AE2"/>
    <w:rsid w:val="2728538E"/>
    <w:rsid w:val="272B5300"/>
    <w:rsid w:val="273E000B"/>
    <w:rsid w:val="274E75AD"/>
    <w:rsid w:val="27585052"/>
    <w:rsid w:val="275C1141"/>
    <w:rsid w:val="276023AE"/>
    <w:rsid w:val="276F6AD9"/>
    <w:rsid w:val="277C70AE"/>
    <w:rsid w:val="278630A6"/>
    <w:rsid w:val="2786663F"/>
    <w:rsid w:val="27B947C2"/>
    <w:rsid w:val="27CA7F30"/>
    <w:rsid w:val="27DB4429"/>
    <w:rsid w:val="27EF38BF"/>
    <w:rsid w:val="27F05848"/>
    <w:rsid w:val="27F719AB"/>
    <w:rsid w:val="28052235"/>
    <w:rsid w:val="281430C3"/>
    <w:rsid w:val="28161654"/>
    <w:rsid w:val="281671B7"/>
    <w:rsid w:val="28395805"/>
    <w:rsid w:val="284E2CE5"/>
    <w:rsid w:val="285D13A9"/>
    <w:rsid w:val="286A303B"/>
    <w:rsid w:val="289813BC"/>
    <w:rsid w:val="28B222C6"/>
    <w:rsid w:val="28D701CA"/>
    <w:rsid w:val="28DD365E"/>
    <w:rsid w:val="28FD1467"/>
    <w:rsid w:val="29003515"/>
    <w:rsid w:val="290A2837"/>
    <w:rsid w:val="290B4CF8"/>
    <w:rsid w:val="291C76BE"/>
    <w:rsid w:val="29205C38"/>
    <w:rsid w:val="29242AD0"/>
    <w:rsid w:val="29251C92"/>
    <w:rsid w:val="294F5B3C"/>
    <w:rsid w:val="29546FD2"/>
    <w:rsid w:val="295A39B3"/>
    <w:rsid w:val="295B0F1F"/>
    <w:rsid w:val="295B72FD"/>
    <w:rsid w:val="295E7742"/>
    <w:rsid w:val="29702659"/>
    <w:rsid w:val="29705FD0"/>
    <w:rsid w:val="297A51BC"/>
    <w:rsid w:val="299943F8"/>
    <w:rsid w:val="299D603F"/>
    <w:rsid w:val="29F31B60"/>
    <w:rsid w:val="29FF2DEE"/>
    <w:rsid w:val="2A010675"/>
    <w:rsid w:val="2A021818"/>
    <w:rsid w:val="2A021F2F"/>
    <w:rsid w:val="2A044957"/>
    <w:rsid w:val="2A170FF3"/>
    <w:rsid w:val="2A203DF6"/>
    <w:rsid w:val="2A230124"/>
    <w:rsid w:val="2A263F61"/>
    <w:rsid w:val="2A281BC7"/>
    <w:rsid w:val="2A53577A"/>
    <w:rsid w:val="2A571FA3"/>
    <w:rsid w:val="2A6B366D"/>
    <w:rsid w:val="2A73316F"/>
    <w:rsid w:val="2A7C1912"/>
    <w:rsid w:val="2AA824F5"/>
    <w:rsid w:val="2AAD1F3A"/>
    <w:rsid w:val="2AB502E2"/>
    <w:rsid w:val="2AB87157"/>
    <w:rsid w:val="2ABA6525"/>
    <w:rsid w:val="2ABF3E52"/>
    <w:rsid w:val="2AD35375"/>
    <w:rsid w:val="2AE62A58"/>
    <w:rsid w:val="2AF81ECB"/>
    <w:rsid w:val="2AF87E90"/>
    <w:rsid w:val="2AFF1DEE"/>
    <w:rsid w:val="2B0547C7"/>
    <w:rsid w:val="2B081973"/>
    <w:rsid w:val="2B0A277E"/>
    <w:rsid w:val="2B0E023E"/>
    <w:rsid w:val="2B181E15"/>
    <w:rsid w:val="2B1D5E9C"/>
    <w:rsid w:val="2B21414E"/>
    <w:rsid w:val="2B2447E3"/>
    <w:rsid w:val="2B316D72"/>
    <w:rsid w:val="2B34404C"/>
    <w:rsid w:val="2B3A75F3"/>
    <w:rsid w:val="2B526734"/>
    <w:rsid w:val="2B5D4286"/>
    <w:rsid w:val="2B7327A0"/>
    <w:rsid w:val="2B915E66"/>
    <w:rsid w:val="2B985EDD"/>
    <w:rsid w:val="2BA4364C"/>
    <w:rsid w:val="2BA63509"/>
    <w:rsid w:val="2BBC1803"/>
    <w:rsid w:val="2BCA2615"/>
    <w:rsid w:val="2BCD5BB3"/>
    <w:rsid w:val="2BCE5522"/>
    <w:rsid w:val="2BD1268E"/>
    <w:rsid w:val="2BE30DD8"/>
    <w:rsid w:val="2BE80DEA"/>
    <w:rsid w:val="2BE948FA"/>
    <w:rsid w:val="2BEA35FC"/>
    <w:rsid w:val="2BEE70D5"/>
    <w:rsid w:val="2BFB0B13"/>
    <w:rsid w:val="2BFF5F0F"/>
    <w:rsid w:val="2C235F5A"/>
    <w:rsid w:val="2C4045DF"/>
    <w:rsid w:val="2C4E790B"/>
    <w:rsid w:val="2C5A149D"/>
    <w:rsid w:val="2C5E5584"/>
    <w:rsid w:val="2C686023"/>
    <w:rsid w:val="2C6C33C4"/>
    <w:rsid w:val="2C7053E2"/>
    <w:rsid w:val="2C7D09EA"/>
    <w:rsid w:val="2C7D18D8"/>
    <w:rsid w:val="2C836799"/>
    <w:rsid w:val="2C907E61"/>
    <w:rsid w:val="2C9B65C3"/>
    <w:rsid w:val="2CC2109C"/>
    <w:rsid w:val="2CC56514"/>
    <w:rsid w:val="2CC569CB"/>
    <w:rsid w:val="2CC74803"/>
    <w:rsid w:val="2CCE1CF6"/>
    <w:rsid w:val="2CDB5234"/>
    <w:rsid w:val="2CFE2D2F"/>
    <w:rsid w:val="2D227D72"/>
    <w:rsid w:val="2D2E00AD"/>
    <w:rsid w:val="2D3138F2"/>
    <w:rsid w:val="2D3B0ECB"/>
    <w:rsid w:val="2D4C5395"/>
    <w:rsid w:val="2D5839CC"/>
    <w:rsid w:val="2D5D03B5"/>
    <w:rsid w:val="2D623805"/>
    <w:rsid w:val="2D6A43C2"/>
    <w:rsid w:val="2D6D3CA2"/>
    <w:rsid w:val="2D781D43"/>
    <w:rsid w:val="2D7D7121"/>
    <w:rsid w:val="2DB26597"/>
    <w:rsid w:val="2DCC3534"/>
    <w:rsid w:val="2DD8633F"/>
    <w:rsid w:val="2DDF642E"/>
    <w:rsid w:val="2DE32A97"/>
    <w:rsid w:val="2DF635D7"/>
    <w:rsid w:val="2DF90434"/>
    <w:rsid w:val="2DFD74F7"/>
    <w:rsid w:val="2E056DE4"/>
    <w:rsid w:val="2E0901D2"/>
    <w:rsid w:val="2E0A34AD"/>
    <w:rsid w:val="2E1C7570"/>
    <w:rsid w:val="2E203718"/>
    <w:rsid w:val="2E234CF1"/>
    <w:rsid w:val="2E253E77"/>
    <w:rsid w:val="2E2746AE"/>
    <w:rsid w:val="2E2C6D07"/>
    <w:rsid w:val="2E376986"/>
    <w:rsid w:val="2E572CC0"/>
    <w:rsid w:val="2E680D4E"/>
    <w:rsid w:val="2E6A2EDB"/>
    <w:rsid w:val="2E796916"/>
    <w:rsid w:val="2EA56FC7"/>
    <w:rsid w:val="2EA57D52"/>
    <w:rsid w:val="2EB005F7"/>
    <w:rsid w:val="2EB07E22"/>
    <w:rsid w:val="2EB14523"/>
    <w:rsid w:val="2EB5032D"/>
    <w:rsid w:val="2EC13283"/>
    <w:rsid w:val="2EDB1B05"/>
    <w:rsid w:val="2EDE6E27"/>
    <w:rsid w:val="2EEE10D6"/>
    <w:rsid w:val="2EEF2AAF"/>
    <w:rsid w:val="2F0D112B"/>
    <w:rsid w:val="2F121E99"/>
    <w:rsid w:val="2F182B7F"/>
    <w:rsid w:val="2F306056"/>
    <w:rsid w:val="2F344285"/>
    <w:rsid w:val="2F3A54E2"/>
    <w:rsid w:val="2F525F81"/>
    <w:rsid w:val="2F6126A2"/>
    <w:rsid w:val="2F6E1968"/>
    <w:rsid w:val="2F7F3437"/>
    <w:rsid w:val="2F817DD0"/>
    <w:rsid w:val="2F895BA5"/>
    <w:rsid w:val="2F8B1796"/>
    <w:rsid w:val="2FD16B7E"/>
    <w:rsid w:val="2FD804D0"/>
    <w:rsid w:val="2FE77BB8"/>
    <w:rsid w:val="2FEC3841"/>
    <w:rsid w:val="2FF51385"/>
    <w:rsid w:val="2FFA34AA"/>
    <w:rsid w:val="30032FEE"/>
    <w:rsid w:val="30040BAA"/>
    <w:rsid w:val="300635B2"/>
    <w:rsid w:val="300C55D6"/>
    <w:rsid w:val="30214C7E"/>
    <w:rsid w:val="302B1384"/>
    <w:rsid w:val="3042487F"/>
    <w:rsid w:val="304D5D1A"/>
    <w:rsid w:val="304F6507"/>
    <w:rsid w:val="305E79BD"/>
    <w:rsid w:val="30624751"/>
    <w:rsid w:val="3069725A"/>
    <w:rsid w:val="30697D8C"/>
    <w:rsid w:val="307F796D"/>
    <w:rsid w:val="308B2926"/>
    <w:rsid w:val="308E1651"/>
    <w:rsid w:val="308F50AA"/>
    <w:rsid w:val="30932D61"/>
    <w:rsid w:val="309E55A3"/>
    <w:rsid w:val="30A64A4F"/>
    <w:rsid w:val="30C458B6"/>
    <w:rsid w:val="30CD2A76"/>
    <w:rsid w:val="30CD79D8"/>
    <w:rsid w:val="30DC47F8"/>
    <w:rsid w:val="30EC6464"/>
    <w:rsid w:val="30F83461"/>
    <w:rsid w:val="311B3933"/>
    <w:rsid w:val="312F75C1"/>
    <w:rsid w:val="313549AA"/>
    <w:rsid w:val="313857AE"/>
    <w:rsid w:val="313C7BC6"/>
    <w:rsid w:val="31583018"/>
    <w:rsid w:val="317B6247"/>
    <w:rsid w:val="3184584E"/>
    <w:rsid w:val="31874A24"/>
    <w:rsid w:val="31890AFA"/>
    <w:rsid w:val="31921463"/>
    <w:rsid w:val="31937092"/>
    <w:rsid w:val="319400DD"/>
    <w:rsid w:val="31942C78"/>
    <w:rsid w:val="31A6177C"/>
    <w:rsid w:val="31A83DF6"/>
    <w:rsid w:val="31B57276"/>
    <w:rsid w:val="31B575A2"/>
    <w:rsid w:val="31BD0CD1"/>
    <w:rsid w:val="31E055F2"/>
    <w:rsid w:val="31E159BF"/>
    <w:rsid w:val="31E207F3"/>
    <w:rsid w:val="31EA08AE"/>
    <w:rsid w:val="31EE1B5E"/>
    <w:rsid w:val="320D46E0"/>
    <w:rsid w:val="321D6B3D"/>
    <w:rsid w:val="32221B08"/>
    <w:rsid w:val="32243EE1"/>
    <w:rsid w:val="32270B61"/>
    <w:rsid w:val="323108BD"/>
    <w:rsid w:val="323350DE"/>
    <w:rsid w:val="323D3E19"/>
    <w:rsid w:val="32844B47"/>
    <w:rsid w:val="3288180B"/>
    <w:rsid w:val="3289546A"/>
    <w:rsid w:val="32976208"/>
    <w:rsid w:val="32DA1516"/>
    <w:rsid w:val="32DE0100"/>
    <w:rsid w:val="32E36BF1"/>
    <w:rsid w:val="330858AE"/>
    <w:rsid w:val="331901AF"/>
    <w:rsid w:val="331E1AA2"/>
    <w:rsid w:val="33236153"/>
    <w:rsid w:val="3325361E"/>
    <w:rsid w:val="3343097A"/>
    <w:rsid w:val="336107F8"/>
    <w:rsid w:val="33684AED"/>
    <w:rsid w:val="33753B52"/>
    <w:rsid w:val="33851B88"/>
    <w:rsid w:val="33A001F5"/>
    <w:rsid w:val="33AF031D"/>
    <w:rsid w:val="33B45027"/>
    <w:rsid w:val="33BC761E"/>
    <w:rsid w:val="33C80875"/>
    <w:rsid w:val="33D2644C"/>
    <w:rsid w:val="33D62AD3"/>
    <w:rsid w:val="33D773BF"/>
    <w:rsid w:val="33E1112C"/>
    <w:rsid w:val="33E81802"/>
    <w:rsid w:val="33E83A42"/>
    <w:rsid w:val="33EB0B8E"/>
    <w:rsid w:val="33F94AB8"/>
    <w:rsid w:val="33FB6B5B"/>
    <w:rsid w:val="33FC5728"/>
    <w:rsid w:val="34086B9E"/>
    <w:rsid w:val="34183620"/>
    <w:rsid w:val="342F6D32"/>
    <w:rsid w:val="3439582B"/>
    <w:rsid w:val="34487A65"/>
    <w:rsid w:val="344E1097"/>
    <w:rsid w:val="344E2AB2"/>
    <w:rsid w:val="34521671"/>
    <w:rsid w:val="34555684"/>
    <w:rsid w:val="34660FB4"/>
    <w:rsid w:val="346F196C"/>
    <w:rsid w:val="347D609A"/>
    <w:rsid w:val="348600B5"/>
    <w:rsid w:val="349260CE"/>
    <w:rsid w:val="34A01296"/>
    <w:rsid w:val="34AD636D"/>
    <w:rsid w:val="34C11D99"/>
    <w:rsid w:val="34C83DAF"/>
    <w:rsid w:val="34CB4EDA"/>
    <w:rsid w:val="34D35AEF"/>
    <w:rsid w:val="34D37972"/>
    <w:rsid w:val="34D6123A"/>
    <w:rsid w:val="34D8312E"/>
    <w:rsid w:val="34E12CD8"/>
    <w:rsid w:val="35027278"/>
    <w:rsid w:val="350B2884"/>
    <w:rsid w:val="35194A87"/>
    <w:rsid w:val="352B77E8"/>
    <w:rsid w:val="35441378"/>
    <w:rsid w:val="354C309E"/>
    <w:rsid w:val="35533710"/>
    <w:rsid w:val="35616185"/>
    <w:rsid w:val="357E1639"/>
    <w:rsid w:val="35A64328"/>
    <w:rsid w:val="35AF1A13"/>
    <w:rsid w:val="35B64FD1"/>
    <w:rsid w:val="35CE48BF"/>
    <w:rsid w:val="35D3331D"/>
    <w:rsid w:val="35DF58BF"/>
    <w:rsid w:val="35E4076D"/>
    <w:rsid w:val="35F36637"/>
    <w:rsid w:val="35F66BBA"/>
    <w:rsid w:val="36285816"/>
    <w:rsid w:val="362C2535"/>
    <w:rsid w:val="363A3BAD"/>
    <w:rsid w:val="36471A5E"/>
    <w:rsid w:val="36551055"/>
    <w:rsid w:val="36580898"/>
    <w:rsid w:val="366E5232"/>
    <w:rsid w:val="367458D3"/>
    <w:rsid w:val="367D3819"/>
    <w:rsid w:val="367E2707"/>
    <w:rsid w:val="36887E64"/>
    <w:rsid w:val="368A2FB4"/>
    <w:rsid w:val="369E64E8"/>
    <w:rsid w:val="36A15210"/>
    <w:rsid w:val="36B36BF2"/>
    <w:rsid w:val="36BA5016"/>
    <w:rsid w:val="36BE2266"/>
    <w:rsid w:val="36C02FF5"/>
    <w:rsid w:val="36C8525D"/>
    <w:rsid w:val="36CC4543"/>
    <w:rsid w:val="36CE2B8B"/>
    <w:rsid w:val="36DE10F6"/>
    <w:rsid w:val="36E60F2A"/>
    <w:rsid w:val="36FB0741"/>
    <w:rsid w:val="37036FE3"/>
    <w:rsid w:val="370749B6"/>
    <w:rsid w:val="37100355"/>
    <w:rsid w:val="37113004"/>
    <w:rsid w:val="37125B4F"/>
    <w:rsid w:val="3729092C"/>
    <w:rsid w:val="372A115D"/>
    <w:rsid w:val="372A6492"/>
    <w:rsid w:val="37342B76"/>
    <w:rsid w:val="373569A8"/>
    <w:rsid w:val="373A2E6A"/>
    <w:rsid w:val="373E33C6"/>
    <w:rsid w:val="375B30B6"/>
    <w:rsid w:val="37714675"/>
    <w:rsid w:val="3779341D"/>
    <w:rsid w:val="377B1BC4"/>
    <w:rsid w:val="37866BB7"/>
    <w:rsid w:val="379151F3"/>
    <w:rsid w:val="37A30873"/>
    <w:rsid w:val="37C16297"/>
    <w:rsid w:val="37CE7A05"/>
    <w:rsid w:val="37D42753"/>
    <w:rsid w:val="37D962B8"/>
    <w:rsid w:val="37E650D2"/>
    <w:rsid w:val="37EA1548"/>
    <w:rsid w:val="37FA2A1D"/>
    <w:rsid w:val="37FB0B3E"/>
    <w:rsid w:val="382D1422"/>
    <w:rsid w:val="383651A6"/>
    <w:rsid w:val="383C70F0"/>
    <w:rsid w:val="384A4444"/>
    <w:rsid w:val="384E6F01"/>
    <w:rsid w:val="385558E9"/>
    <w:rsid w:val="3874332A"/>
    <w:rsid w:val="38766C47"/>
    <w:rsid w:val="38783BD9"/>
    <w:rsid w:val="387D574A"/>
    <w:rsid w:val="3887059F"/>
    <w:rsid w:val="38880168"/>
    <w:rsid w:val="38885DE2"/>
    <w:rsid w:val="388F0D9F"/>
    <w:rsid w:val="38B2796F"/>
    <w:rsid w:val="38D233FA"/>
    <w:rsid w:val="38D43BCE"/>
    <w:rsid w:val="38D5234B"/>
    <w:rsid w:val="38D5710F"/>
    <w:rsid w:val="38E9564E"/>
    <w:rsid w:val="38FD4E79"/>
    <w:rsid w:val="38FF2287"/>
    <w:rsid w:val="39171BD2"/>
    <w:rsid w:val="391C4E68"/>
    <w:rsid w:val="392A0C51"/>
    <w:rsid w:val="393B6210"/>
    <w:rsid w:val="39515366"/>
    <w:rsid w:val="39570EDE"/>
    <w:rsid w:val="39581698"/>
    <w:rsid w:val="39762CF2"/>
    <w:rsid w:val="397D6F73"/>
    <w:rsid w:val="398319AF"/>
    <w:rsid w:val="39852350"/>
    <w:rsid w:val="39865E81"/>
    <w:rsid w:val="399005A6"/>
    <w:rsid w:val="39926E4B"/>
    <w:rsid w:val="39A77185"/>
    <w:rsid w:val="39CC5546"/>
    <w:rsid w:val="39D12C93"/>
    <w:rsid w:val="39E139DA"/>
    <w:rsid w:val="39F97347"/>
    <w:rsid w:val="39FD1B1B"/>
    <w:rsid w:val="3A1320A7"/>
    <w:rsid w:val="3A151D51"/>
    <w:rsid w:val="3A1530F4"/>
    <w:rsid w:val="3A35264B"/>
    <w:rsid w:val="3A444318"/>
    <w:rsid w:val="3A4A27B8"/>
    <w:rsid w:val="3A706025"/>
    <w:rsid w:val="3A761F09"/>
    <w:rsid w:val="3A825F5A"/>
    <w:rsid w:val="3A8A0C83"/>
    <w:rsid w:val="3A95462C"/>
    <w:rsid w:val="3AA3573F"/>
    <w:rsid w:val="3AB875D9"/>
    <w:rsid w:val="3ABA3778"/>
    <w:rsid w:val="3AC417B2"/>
    <w:rsid w:val="3AD14068"/>
    <w:rsid w:val="3AF34940"/>
    <w:rsid w:val="3AF84B31"/>
    <w:rsid w:val="3AFD459C"/>
    <w:rsid w:val="3B00504C"/>
    <w:rsid w:val="3B0A3960"/>
    <w:rsid w:val="3B1669B9"/>
    <w:rsid w:val="3B1D2C24"/>
    <w:rsid w:val="3B260B57"/>
    <w:rsid w:val="3B35444D"/>
    <w:rsid w:val="3B3A1E8F"/>
    <w:rsid w:val="3B3B0EB1"/>
    <w:rsid w:val="3B5C165B"/>
    <w:rsid w:val="3B60147A"/>
    <w:rsid w:val="3B6B49ED"/>
    <w:rsid w:val="3B753374"/>
    <w:rsid w:val="3B762EC6"/>
    <w:rsid w:val="3B772732"/>
    <w:rsid w:val="3B7B29BE"/>
    <w:rsid w:val="3B7D3926"/>
    <w:rsid w:val="3B9658AD"/>
    <w:rsid w:val="3BAB2C54"/>
    <w:rsid w:val="3BB511C1"/>
    <w:rsid w:val="3BB723BA"/>
    <w:rsid w:val="3BBA3AFF"/>
    <w:rsid w:val="3BBC223E"/>
    <w:rsid w:val="3BC63B2B"/>
    <w:rsid w:val="3BCA1F1C"/>
    <w:rsid w:val="3BCC13D8"/>
    <w:rsid w:val="3BF8706E"/>
    <w:rsid w:val="3C2E346D"/>
    <w:rsid w:val="3C300658"/>
    <w:rsid w:val="3C3440A4"/>
    <w:rsid w:val="3C3F3666"/>
    <w:rsid w:val="3C4D1F26"/>
    <w:rsid w:val="3C620A5E"/>
    <w:rsid w:val="3C6541EF"/>
    <w:rsid w:val="3C73093A"/>
    <w:rsid w:val="3C93305F"/>
    <w:rsid w:val="3CB336B6"/>
    <w:rsid w:val="3CC00940"/>
    <w:rsid w:val="3CDC4055"/>
    <w:rsid w:val="3CEA0930"/>
    <w:rsid w:val="3CFF5A50"/>
    <w:rsid w:val="3D066B35"/>
    <w:rsid w:val="3D093CEB"/>
    <w:rsid w:val="3D25693C"/>
    <w:rsid w:val="3D2A4E81"/>
    <w:rsid w:val="3D2D48F9"/>
    <w:rsid w:val="3D3C210D"/>
    <w:rsid w:val="3D3E766E"/>
    <w:rsid w:val="3D5215F5"/>
    <w:rsid w:val="3D5A3B41"/>
    <w:rsid w:val="3D5F5D82"/>
    <w:rsid w:val="3D60278F"/>
    <w:rsid w:val="3D7D68E8"/>
    <w:rsid w:val="3D8518EE"/>
    <w:rsid w:val="3D936176"/>
    <w:rsid w:val="3DA605F1"/>
    <w:rsid w:val="3DBC1417"/>
    <w:rsid w:val="3DCE4212"/>
    <w:rsid w:val="3DEF276D"/>
    <w:rsid w:val="3DF43ED5"/>
    <w:rsid w:val="3DFD42FE"/>
    <w:rsid w:val="3E13587F"/>
    <w:rsid w:val="3E1D3429"/>
    <w:rsid w:val="3E1E59AB"/>
    <w:rsid w:val="3E297137"/>
    <w:rsid w:val="3E2F429F"/>
    <w:rsid w:val="3E406494"/>
    <w:rsid w:val="3E484F76"/>
    <w:rsid w:val="3E5E47FF"/>
    <w:rsid w:val="3E620DC8"/>
    <w:rsid w:val="3E650593"/>
    <w:rsid w:val="3E6B593D"/>
    <w:rsid w:val="3E6C4708"/>
    <w:rsid w:val="3E7335BF"/>
    <w:rsid w:val="3E7F51AE"/>
    <w:rsid w:val="3E895706"/>
    <w:rsid w:val="3E9111B3"/>
    <w:rsid w:val="3EAE49B5"/>
    <w:rsid w:val="3EAF72E4"/>
    <w:rsid w:val="3EB3388D"/>
    <w:rsid w:val="3EC62E4C"/>
    <w:rsid w:val="3ED236AB"/>
    <w:rsid w:val="3EDA363F"/>
    <w:rsid w:val="3EEA53C8"/>
    <w:rsid w:val="3EF10AE0"/>
    <w:rsid w:val="3F0060AC"/>
    <w:rsid w:val="3F050E36"/>
    <w:rsid w:val="3F21691D"/>
    <w:rsid w:val="3F227F5D"/>
    <w:rsid w:val="3F24252E"/>
    <w:rsid w:val="3F2473E1"/>
    <w:rsid w:val="3F257466"/>
    <w:rsid w:val="3F3226DE"/>
    <w:rsid w:val="3F425D2C"/>
    <w:rsid w:val="3F526F70"/>
    <w:rsid w:val="3F59287F"/>
    <w:rsid w:val="3F6354D7"/>
    <w:rsid w:val="3F6413C7"/>
    <w:rsid w:val="3F69265E"/>
    <w:rsid w:val="3F6B0F2F"/>
    <w:rsid w:val="3F6E7226"/>
    <w:rsid w:val="3F7418AC"/>
    <w:rsid w:val="3F7B467C"/>
    <w:rsid w:val="3F7E7702"/>
    <w:rsid w:val="3F7F4BFD"/>
    <w:rsid w:val="3F824A28"/>
    <w:rsid w:val="3F8534F2"/>
    <w:rsid w:val="3F8566F0"/>
    <w:rsid w:val="3F896B12"/>
    <w:rsid w:val="3F8D6CDE"/>
    <w:rsid w:val="3F9070B0"/>
    <w:rsid w:val="3F9C3E7C"/>
    <w:rsid w:val="3FB745BC"/>
    <w:rsid w:val="3FBD503E"/>
    <w:rsid w:val="3FBE27AD"/>
    <w:rsid w:val="3FC61B89"/>
    <w:rsid w:val="3FD622E2"/>
    <w:rsid w:val="3FDA5DF6"/>
    <w:rsid w:val="3FEB0F5D"/>
    <w:rsid w:val="401041CC"/>
    <w:rsid w:val="40110F5C"/>
    <w:rsid w:val="40116F85"/>
    <w:rsid w:val="40181A2D"/>
    <w:rsid w:val="40195CDF"/>
    <w:rsid w:val="40385090"/>
    <w:rsid w:val="403D4075"/>
    <w:rsid w:val="403F1A22"/>
    <w:rsid w:val="40581609"/>
    <w:rsid w:val="40645A65"/>
    <w:rsid w:val="406F4FB3"/>
    <w:rsid w:val="40706E12"/>
    <w:rsid w:val="408B3A35"/>
    <w:rsid w:val="409F1B31"/>
    <w:rsid w:val="40B17940"/>
    <w:rsid w:val="40BD3CC5"/>
    <w:rsid w:val="40C90DF5"/>
    <w:rsid w:val="40D00C0D"/>
    <w:rsid w:val="40D14D78"/>
    <w:rsid w:val="40EC154B"/>
    <w:rsid w:val="41180D6F"/>
    <w:rsid w:val="41371FE0"/>
    <w:rsid w:val="413A5D91"/>
    <w:rsid w:val="415C087D"/>
    <w:rsid w:val="41607830"/>
    <w:rsid w:val="4161525C"/>
    <w:rsid w:val="41642436"/>
    <w:rsid w:val="41745FFF"/>
    <w:rsid w:val="417705C8"/>
    <w:rsid w:val="41774FCB"/>
    <w:rsid w:val="418271DC"/>
    <w:rsid w:val="418A0B5C"/>
    <w:rsid w:val="418F3541"/>
    <w:rsid w:val="41A0214D"/>
    <w:rsid w:val="41C5567C"/>
    <w:rsid w:val="41D23978"/>
    <w:rsid w:val="41E33215"/>
    <w:rsid w:val="41EE0902"/>
    <w:rsid w:val="41FA4FCA"/>
    <w:rsid w:val="42093C8E"/>
    <w:rsid w:val="42163521"/>
    <w:rsid w:val="4220489C"/>
    <w:rsid w:val="42270053"/>
    <w:rsid w:val="42293CE1"/>
    <w:rsid w:val="4253546F"/>
    <w:rsid w:val="425743CA"/>
    <w:rsid w:val="42605FC7"/>
    <w:rsid w:val="42676BF8"/>
    <w:rsid w:val="427E1440"/>
    <w:rsid w:val="4284033F"/>
    <w:rsid w:val="428B0E2F"/>
    <w:rsid w:val="42A702C2"/>
    <w:rsid w:val="42B61D72"/>
    <w:rsid w:val="42B81AC1"/>
    <w:rsid w:val="42C642F8"/>
    <w:rsid w:val="42D21379"/>
    <w:rsid w:val="42DD1D87"/>
    <w:rsid w:val="42E8377C"/>
    <w:rsid w:val="42EF7622"/>
    <w:rsid w:val="42F240A9"/>
    <w:rsid w:val="42F35F7E"/>
    <w:rsid w:val="42FD691A"/>
    <w:rsid w:val="4304205B"/>
    <w:rsid w:val="430473D3"/>
    <w:rsid w:val="43091095"/>
    <w:rsid w:val="430F0ED5"/>
    <w:rsid w:val="43255D26"/>
    <w:rsid w:val="43350837"/>
    <w:rsid w:val="433F018A"/>
    <w:rsid w:val="4343018D"/>
    <w:rsid w:val="434C4375"/>
    <w:rsid w:val="434E3D91"/>
    <w:rsid w:val="436226D6"/>
    <w:rsid w:val="436647E4"/>
    <w:rsid w:val="436908BA"/>
    <w:rsid w:val="436A6E15"/>
    <w:rsid w:val="436E1B84"/>
    <w:rsid w:val="436E31A2"/>
    <w:rsid w:val="436E6A85"/>
    <w:rsid w:val="437C39D2"/>
    <w:rsid w:val="437F6A8F"/>
    <w:rsid w:val="43946BBA"/>
    <w:rsid w:val="439D00F0"/>
    <w:rsid w:val="439D2F4E"/>
    <w:rsid w:val="43A51224"/>
    <w:rsid w:val="43A94C99"/>
    <w:rsid w:val="43DB681A"/>
    <w:rsid w:val="43E66B2A"/>
    <w:rsid w:val="43EF7DF5"/>
    <w:rsid w:val="43F25BAB"/>
    <w:rsid w:val="44010631"/>
    <w:rsid w:val="44062A2A"/>
    <w:rsid w:val="440F21F4"/>
    <w:rsid w:val="440F380B"/>
    <w:rsid w:val="44353309"/>
    <w:rsid w:val="44382E14"/>
    <w:rsid w:val="4445734B"/>
    <w:rsid w:val="446417DD"/>
    <w:rsid w:val="44704880"/>
    <w:rsid w:val="4472256F"/>
    <w:rsid w:val="4473027D"/>
    <w:rsid w:val="4476587B"/>
    <w:rsid w:val="447B5CB1"/>
    <w:rsid w:val="44813BC6"/>
    <w:rsid w:val="44975F2A"/>
    <w:rsid w:val="449826CA"/>
    <w:rsid w:val="449A2D31"/>
    <w:rsid w:val="44B86EEA"/>
    <w:rsid w:val="44C47219"/>
    <w:rsid w:val="44C834E8"/>
    <w:rsid w:val="44CA33E5"/>
    <w:rsid w:val="44D068D8"/>
    <w:rsid w:val="44D2188E"/>
    <w:rsid w:val="44DB63C4"/>
    <w:rsid w:val="44E63F80"/>
    <w:rsid w:val="44E66895"/>
    <w:rsid w:val="44EE5D80"/>
    <w:rsid w:val="44EF686F"/>
    <w:rsid w:val="44F05999"/>
    <w:rsid w:val="44F27FCE"/>
    <w:rsid w:val="44FE6465"/>
    <w:rsid w:val="44FF12D4"/>
    <w:rsid w:val="4505615F"/>
    <w:rsid w:val="45156278"/>
    <w:rsid w:val="451828D4"/>
    <w:rsid w:val="45186612"/>
    <w:rsid w:val="4518691C"/>
    <w:rsid w:val="451A4504"/>
    <w:rsid w:val="45216D6E"/>
    <w:rsid w:val="452A61B5"/>
    <w:rsid w:val="45354027"/>
    <w:rsid w:val="454D78F5"/>
    <w:rsid w:val="45635DB3"/>
    <w:rsid w:val="457F625C"/>
    <w:rsid w:val="458379B3"/>
    <w:rsid w:val="45890C6C"/>
    <w:rsid w:val="459B604C"/>
    <w:rsid w:val="459F5856"/>
    <w:rsid w:val="45BB2BD6"/>
    <w:rsid w:val="45BC2771"/>
    <w:rsid w:val="45C54587"/>
    <w:rsid w:val="45C67E93"/>
    <w:rsid w:val="45C86013"/>
    <w:rsid w:val="45CD0E45"/>
    <w:rsid w:val="45CD3D41"/>
    <w:rsid w:val="45DB592E"/>
    <w:rsid w:val="45E268A1"/>
    <w:rsid w:val="45E7692E"/>
    <w:rsid w:val="45E83918"/>
    <w:rsid w:val="45F524BA"/>
    <w:rsid w:val="45F62E2D"/>
    <w:rsid w:val="45F71735"/>
    <w:rsid w:val="45FA5BAF"/>
    <w:rsid w:val="45FD1EC4"/>
    <w:rsid w:val="460F365D"/>
    <w:rsid w:val="4612589E"/>
    <w:rsid w:val="46227996"/>
    <w:rsid w:val="462E12FA"/>
    <w:rsid w:val="464273AA"/>
    <w:rsid w:val="464359B9"/>
    <w:rsid w:val="464C33C7"/>
    <w:rsid w:val="464E1B05"/>
    <w:rsid w:val="46543A49"/>
    <w:rsid w:val="465558FB"/>
    <w:rsid w:val="465650C8"/>
    <w:rsid w:val="46A1326E"/>
    <w:rsid w:val="46A258F8"/>
    <w:rsid w:val="46A2703C"/>
    <w:rsid w:val="46BD406F"/>
    <w:rsid w:val="46C07B71"/>
    <w:rsid w:val="46C97019"/>
    <w:rsid w:val="46D11B8F"/>
    <w:rsid w:val="46DD5A1E"/>
    <w:rsid w:val="46E2491C"/>
    <w:rsid w:val="46EA196B"/>
    <w:rsid w:val="46EB4D4C"/>
    <w:rsid w:val="46F71E43"/>
    <w:rsid w:val="46FE29DF"/>
    <w:rsid w:val="47085713"/>
    <w:rsid w:val="470E2853"/>
    <w:rsid w:val="470F635D"/>
    <w:rsid w:val="47155653"/>
    <w:rsid w:val="47286D71"/>
    <w:rsid w:val="473407B4"/>
    <w:rsid w:val="47344610"/>
    <w:rsid w:val="4739110E"/>
    <w:rsid w:val="47413FEC"/>
    <w:rsid w:val="47690EAD"/>
    <w:rsid w:val="476C1FD1"/>
    <w:rsid w:val="47835FD1"/>
    <w:rsid w:val="47884ACD"/>
    <w:rsid w:val="47921058"/>
    <w:rsid w:val="479D46F2"/>
    <w:rsid w:val="47AC64AE"/>
    <w:rsid w:val="47B10858"/>
    <w:rsid w:val="47C310C0"/>
    <w:rsid w:val="47CF376B"/>
    <w:rsid w:val="47D34EEE"/>
    <w:rsid w:val="47DC4C30"/>
    <w:rsid w:val="47E55142"/>
    <w:rsid w:val="47EC3CB8"/>
    <w:rsid w:val="48002186"/>
    <w:rsid w:val="480439FE"/>
    <w:rsid w:val="48060D13"/>
    <w:rsid w:val="481C6F4B"/>
    <w:rsid w:val="481C76D4"/>
    <w:rsid w:val="48210B03"/>
    <w:rsid w:val="48383559"/>
    <w:rsid w:val="484357A0"/>
    <w:rsid w:val="4844010E"/>
    <w:rsid w:val="48586A3A"/>
    <w:rsid w:val="48620B89"/>
    <w:rsid w:val="4866681E"/>
    <w:rsid w:val="48826D7E"/>
    <w:rsid w:val="48834488"/>
    <w:rsid w:val="48874444"/>
    <w:rsid w:val="48931C83"/>
    <w:rsid w:val="48935EBC"/>
    <w:rsid w:val="4896216F"/>
    <w:rsid w:val="48B61005"/>
    <w:rsid w:val="48B65743"/>
    <w:rsid w:val="48B97EB1"/>
    <w:rsid w:val="48C87C34"/>
    <w:rsid w:val="48D045E3"/>
    <w:rsid w:val="48D16CA0"/>
    <w:rsid w:val="48D872F2"/>
    <w:rsid w:val="48DD1BDD"/>
    <w:rsid w:val="48E347D0"/>
    <w:rsid w:val="48E752C0"/>
    <w:rsid w:val="48E873E2"/>
    <w:rsid w:val="48EC0DCC"/>
    <w:rsid w:val="48ED21B1"/>
    <w:rsid w:val="48EF6E4D"/>
    <w:rsid w:val="48F56D96"/>
    <w:rsid w:val="48FD776F"/>
    <w:rsid w:val="49156D12"/>
    <w:rsid w:val="492A3205"/>
    <w:rsid w:val="49346CF1"/>
    <w:rsid w:val="49367CC7"/>
    <w:rsid w:val="494A309B"/>
    <w:rsid w:val="494B3250"/>
    <w:rsid w:val="494D16C1"/>
    <w:rsid w:val="496846C9"/>
    <w:rsid w:val="497B1A8B"/>
    <w:rsid w:val="49B13B49"/>
    <w:rsid w:val="49D9493E"/>
    <w:rsid w:val="49DE11F8"/>
    <w:rsid w:val="49F50CB4"/>
    <w:rsid w:val="49F611FA"/>
    <w:rsid w:val="4A1D676E"/>
    <w:rsid w:val="4A213605"/>
    <w:rsid w:val="4A2B1F5C"/>
    <w:rsid w:val="4A3942D5"/>
    <w:rsid w:val="4A3B7FA0"/>
    <w:rsid w:val="4A9947DA"/>
    <w:rsid w:val="4ABE3360"/>
    <w:rsid w:val="4AC03661"/>
    <w:rsid w:val="4AC1656E"/>
    <w:rsid w:val="4ACF4363"/>
    <w:rsid w:val="4AE13FA1"/>
    <w:rsid w:val="4AEE194A"/>
    <w:rsid w:val="4AF55326"/>
    <w:rsid w:val="4AF71C76"/>
    <w:rsid w:val="4AF97F93"/>
    <w:rsid w:val="4B0211BB"/>
    <w:rsid w:val="4B12691B"/>
    <w:rsid w:val="4B29340A"/>
    <w:rsid w:val="4B330DED"/>
    <w:rsid w:val="4B342BB9"/>
    <w:rsid w:val="4B3C7161"/>
    <w:rsid w:val="4B3C784A"/>
    <w:rsid w:val="4B414207"/>
    <w:rsid w:val="4B447281"/>
    <w:rsid w:val="4B4E6196"/>
    <w:rsid w:val="4B591F4C"/>
    <w:rsid w:val="4B6A7E3A"/>
    <w:rsid w:val="4B6C11E5"/>
    <w:rsid w:val="4B6D39F8"/>
    <w:rsid w:val="4B827F22"/>
    <w:rsid w:val="4B8A5383"/>
    <w:rsid w:val="4BA05467"/>
    <w:rsid w:val="4BA836A6"/>
    <w:rsid w:val="4BB02D5B"/>
    <w:rsid w:val="4BBF48F6"/>
    <w:rsid w:val="4BCA3EEF"/>
    <w:rsid w:val="4BCD4308"/>
    <w:rsid w:val="4BD732D2"/>
    <w:rsid w:val="4BE732AF"/>
    <w:rsid w:val="4BEB2693"/>
    <w:rsid w:val="4C006665"/>
    <w:rsid w:val="4C024A8C"/>
    <w:rsid w:val="4C2553A5"/>
    <w:rsid w:val="4C3F315B"/>
    <w:rsid w:val="4C5A5543"/>
    <w:rsid w:val="4C661554"/>
    <w:rsid w:val="4C7026E1"/>
    <w:rsid w:val="4C755F8A"/>
    <w:rsid w:val="4C89433C"/>
    <w:rsid w:val="4C9563E8"/>
    <w:rsid w:val="4CA321E7"/>
    <w:rsid w:val="4CA73FF3"/>
    <w:rsid w:val="4CAE24C3"/>
    <w:rsid w:val="4CB50188"/>
    <w:rsid w:val="4CB63AA4"/>
    <w:rsid w:val="4CBA6BE7"/>
    <w:rsid w:val="4CBB7B02"/>
    <w:rsid w:val="4CC37715"/>
    <w:rsid w:val="4CCE71D7"/>
    <w:rsid w:val="4CD00124"/>
    <w:rsid w:val="4CE9321E"/>
    <w:rsid w:val="4CF657C3"/>
    <w:rsid w:val="4CF73AC7"/>
    <w:rsid w:val="4CF909FA"/>
    <w:rsid w:val="4CFA4BFD"/>
    <w:rsid w:val="4D04433E"/>
    <w:rsid w:val="4D066A1E"/>
    <w:rsid w:val="4D15653E"/>
    <w:rsid w:val="4D3116FE"/>
    <w:rsid w:val="4D3319AE"/>
    <w:rsid w:val="4D3D0981"/>
    <w:rsid w:val="4D4B58A5"/>
    <w:rsid w:val="4D4E1B4E"/>
    <w:rsid w:val="4D4F1BE7"/>
    <w:rsid w:val="4D66006E"/>
    <w:rsid w:val="4D6C3B9E"/>
    <w:rsid w:val="4D751009"/>
    <w:rsid w:val="4D7A3E12"/>
    <w:rsid w:val="4D8A55CB"/>
    <w:rsid w:val="4D8B066E"/>
    <w:rsid w:val="4D9E05F5"/>
    <w:rsid w:val="4DAE0975"/>
    <w:rsid w:val="4DB05C64"/>
    <w:rsid w:val="4DB0695B"/>
    <w:rsid w:val="4DB079B1"/>
    <w:rsid w:val="4DCB431C"/>
    <w:rsid w:val="4DCF22D0"/>
    <w:rsid w:val="4DDD6B4A"/>
    <w:rsid w:val="4DF11D1B"/>
    <w:rsid w:val="4DF17B7F"/>
    <w:rsid w:val="4DF62A72"/>
    <w:rsid w:val="4E033F74"/>
    <w:rsid w:val="4E04670C"/>
    <w:rsid w:val="4E052BDF"/>
    <w:rsid w:val="4E15259A"/>
    <w:rsid w:val="4E163912"/>
    <w:rsid w:val="4E1C4AEB"/>
    <w:rsid w:val="4E1E57DE"/>
    <w:rsid w:val="4E2603AD"/>
    <w:rsid w:val="4E283BF9"/>
    <w:rsid w:val="4E284B89"/>
    <w:rsid w:val="4E311F6E"/>
    <w:rsid w:val="4E3F2E3C"/>
    <w:rsid w:val="4E4735A9"/>
    <w:rsid w:val="4E4F1841"/>
    <w:rsid w:val="4E6E0965"/>
    <w:rsid w:val="4E6E0EAF"/>
    <w:rsid w:val="4E9373C0"/>
    <w:rsid w:val="4E953810"/>
    <w:rsid w:val="4E9D753E"/>
    <w:rsid w:val="4EA55CC1"/>
    <w:rsid w:val="4EA6083B"/>
    <w:rsid w:val="4EC56069"/>
    <w:rsid w:val="4ED75DAE"/>
    <w:rsid w:val="4EDE4F5A"/>
    <w:rsid w:val="4EDE6643"/>
    <w:rsid w:val="4F00301C"/>
    <w:rsid w:val="4F055714"/>
    <w:rsid w:val="4F08177C"/>
    <w:rsid w:val="4F0D4F13"/>
    <w:rsid w:val="4F2F54B5"/>
    <w:rsid w:val="4F3D05DF"/>
    <w:rsid w:val="4F487EE3"/>
    <w:rsid w:val="4F4F0440"/>
    <w:rsid w:val="4F632DB7"/>
    <w:rsid w:val="4F6828F3"/>
    <w:rsid w:val="4F70120F"/>
    <w:rsid w:val="4F7702EF"/>
    <w:rsid w:val="4F7B55C1"/>
    <w:rsid w:val="4F967CF0"/>
    <w:rsid w:val="4FA547FB"/>
    <w:rsid w:val="4FA61ABD"/>
    <w:rsid w:val="4FB140AE"/>
    <w:rsid w:val="4FB76356"/>
    <w:rsid w:val="4FCC5915"/>
    <w:rsid w:val="4FD06517"/>
    <w:rsid w:val="4FEA2E06"/>
    <w:rsid w:val="4FEE054F"/>
    <w:rsid w:val="4FEF5594"/>
    <w:rsid w:val="4FF26B06"/>
    <w:rsid w:val="4FF7069E"/>
    <w:rsid w:val="4FFC4D1C"/>
    <w:rsid w:val="50065DE8"/>
    <w:rsid w:val="500A2552"/>
    <w:rsid w:val="50131C60"/>
    <w:rsid w:val="501723E6"/>
    <w:rsid w:val="501A1B3D"/>
    <w:rsid w:val="50295923"/>
    <w:rsid w:val="50296286"/>
    <w:rsid w:val="50396587"/>
    <w:rsid w:val="50446288"/>
    <w:rsid w:val="50486E0E"/>
    <w:rsid w:val="50511A9C"/>
    <w:rsid w:val="5075104B"/>
    <w:rsid w:val="507852DF"/>
    <w:rsid w:val="50866904"/>
    <w:rsid w:val="50866AC3"/>
    <w:rsid w:val="50867299"/>
    <w:rsid w:val="50880B5A"/>
    <w:rsid w:val="50900126"/>
    <w:rsid w:val="50931B21"/>
    <w:rsid w:val="509C7C29"/>
    <w:rsid w:val="50A32FC8"/>
    <w:rsid w:val="50B614C2"/>
    <w:rsid w:val="50C74476"/>
    <w:rsid w:val="50DA5788"/>
    <w:rsid w:val="50DB300B"/>
    <w:rsid w:val="50E41082"/>
    <w:rsid w:val="50ED0A76"/>
    <w:rsid w:val="50F66EF4"/>
    <w:rsid w:val="50F96C4E"/>
    <w:rsid w:val="5104147F"/>
    <w:rsid w:val="51075C61"/>
    <w:rsid w:val="51080CE1"/>
    <w:rsid w:val="5115106A"/>
    <w:rsid w:val="51171BA3"/>
    <w:rsid w:val="511835E5"/>
    <w:rsid w:val="51233865"/>
    <w:rsid w:val="51240121"/>
    <w:rsid w:val="512404C9"/>
    <w:rsid w:val="512C327D"/>
    <w:rsid w:val="51663591"/>
    <w:rsid w:val="518F3DE3"/>
    <w:rsid w:val="51964C76"/>
    <w:rsid w:val="5197500C"/>
    <w:rsid w:val="51AC042E"/>
    <w:rsid w:val="51AE2C09"/>
    <w:rsid w:val="51B67C18"/>
    <w:rsid w:val="51BB2F03"/>
    <w:rsid w:val="51BC1DD0"/>
    <w:rsid w:val="51BE7AAB"/>
    <w:rsid w:val="51C16B27"/>
    <w:rsid w:val="51D13112"/>
    <w:rsid w:val="51D3387C"/>
    <w:rsid w:val="51D55126"/>
    <w:rsid w:val="51D731C3"/>
    <w:rsid w:val="51DF5E42"/>
    <w:rsid w:val="51EA5164"/>
    <w:rsid w:val="51F63466"/>
    <w:rsid w:val="52056978"/>
    <w:rsid w:val="5207154A"/>
    <w:rsid w:val="520D1F5C"/>
    <w:rsid w:val="521B0709"/>
    <w:rsid w:val="522C3822"/>
    <w:rsid w:val="523503EF"/>
    <w:rsid w:val="52461C77"/>
    <w:rsid w:val="52494FC2"/>
    <w:rsid w:val="5255365D"/>
    <w:rsid w:val="526B2DEC"/>
    <w:rsid w:val="527B6CAE"/>
    <w:rsid w:val="529C1487"/>
    <w:rsid w:val="52A62D5F"/>
    <w:rsid w:val="52AB49D3"/>
    <w:rsid w:val="52AF3F38"/>
    <w:rsid w:val="52AF44F1"/>
    <w:rsid w:val="52B33948"/>
    <w:rsid w:val="52B95C70"/>
    <w:rsid w:val="52C16B0B"/>
    <w:rsid w:val="52C93BBE"/>
    <w:rsid w:val="52D56748"/>
    <w:rsid w:val="52E41AEA"/>
    <w:rsid w:val="52EF448D"/>
    <w:rsid w:val="52F32C29"/>
    <w:rsid w:val="52F62892"/>
    <w:rsid w:val="5314465A"/>
    <w:rsid w:val="53297E57"/>
    <w:rsid w:val="532D36DC"/>
    <w:rsid w:val="53397268"/>
    <w:rsid w:val="535D1ECA"/>
    <w:rsid w:val="5364016E"/>
    <w:rsid w:val="537D23DD"/>
    <w:rsid w:val="5384469F"/>
    <w:rsid w:val="538D6A67"/>
    <w:rsid w:val="539802F4"/>
    <w:rsid w:val="539D2ACB"/>
    <w:rsid w:val="53A74C89"/>
    <w:rsid w:val="53A76ED5"/>
    <w:rsid w:val="53BD0FD2"/>
    <w:rsid w:val="53C12731"/>
    <w:rsid w:val="53C81A4A"/>
    <w:rsid w:val="53D20731"/>
    <w:rsid w:val="53E27E4A"/>
    <w:rsid w:val="53E355BF"/>
    <w:rsid w:val="53E61E26"/>
    <w:rsid w:val="53E8282F"/>
    <w:rsid w:val="53E857A6"/>
    <w:rsid w:val="53F758D7"/>
    <w:rsid w:val="540B2979"/>
    <w:rsid w:val="540D42E4"/>
    <w:rsid w:val="54196769"/>
    <w:rsid w:val="542456F3"/>
    <w:rsid w:val="54441F03"/>
    <w:rsid w:val="54494EA4"/>
    <w:rsid w:val="545561D6"/>
    <w:rsid w:val="54556955"/>
    <w:rsid w:val="5461648A"/>
    <w:rsid w:val="54684A59"/>
    <w:rsid w:val="546F42E0"/>
    <w:rsid w:val="54735790"/>
    <w:rsid w:val="547C5E94"/>
    <w:rsid w:val="547F3862"/>
    <w:rsid w:val="54881F94"/>
    <w:rsid w:val="54921106"/>
    <w:rsid w:val="54954EAC"/>
    <w:rsid w:val="549D7DE1"/>
    <w:rsid w:val="54A00AB1"/>
    <w:rsid w:val="54A14F3E"/>
    <w:rsid w:val="54B03A20"/>
    <w:rsid w:val="54B52CE0"/>
    <w:rsid w:val="54B9362F"/>
    <w:rsid w:val="54B93795"/>
    <w:rsid w:val="54E462F6"/>
    <w:rsid w:val="54F165FB"/>
    <w:rsid w:val="54F54AD8"/>
    <w:rsid w:val="550875D8"/>
    <w:rsid w:val="550C5474"/>
    <w:rsid w:val="55294FFC"/>
    <w:rsid w:val="554057BF"/>
    <w:rsid w:val="5541101C"/>
    <w:rsid w:val="554376C8"/>
    <w:rsid w:val="55442163"/>
    <w:rsid w:val="5546208C"/>
    <w:rsid w:val="554B2788"/>
    <w:rsid w:val="554F0D7B"/>
    <w:rsid w:val="55564942"/>
    <w:rsid w:val="55605D8B"/>
    <w:rsid w:val="55656CD2"/>
    <w:rsid w:val="557263B3"/>
    <w:rsid w:val="5575623A"/>
    <w:rsid w:val="55792873"/>
    <w:rsid w:val="55793DDA"/>
    <w:rsid w:val="557A3FBC"/>
    <w:rsid w:val="5582442D"/>
    <w:rsid w:val="558D6B82"/>
    <w:rsid w:val="559F786F"/>
    <w:rsid w:val="55AA4C8E"/>
    <w:rsid w:val="55AD28F4"/>
    <w:rsid w:val="55AE0B8D"/>
    <w:rsid w:val="55AE2392"/>
    <w:rsid w:val="55AE5163"/>
    <w:rsid w:val="55B62F64"/>
    <w:rsid w:val="55BD4F0C"/>
    <w:rsid w:val="55D01BC1"/>
    <w:rsid w:val="55D71580"/>
    <w:rsid w:val="55E32F66"/>
    <w:rsid w:val="55F27477"/>
    <w:rsid w:val="55F55471"/>
    <w:rsid w:val="5607664D"/>
    <w:rsid w:val="562E13B9"/>
    <w:rsid w:val="56306942"/>
    <w:rsid w:val="563453B1"/>
    <w:rsid w:val="56362C3B"/>
    <w:rsid w:val="564378C8"/>
    <w:rsid w:val="564B4F61"/>
    <w:rsid w:val="56506BA6"/>
    <w:rsid w:val="565440D4"/>
    <w:rsid w:val="56566904"/>
    <w:rsid w:val="565D32EE"/>
    <w:rsid w:val="565E42A3"/>
    <w:rsid w:val="56654806"/>
    <w:rsid w:val="5668076A"/>
    <w:rsid w:val="56682B4C"/>
    <w:rsid w:val="5668633D"/>
    <w:rsid w:val="566D65BC"/>
    <w:rsid w:val="56707213"/>
    <w:rsid w:val="567317AF"/>
    <w:rsid w:val="56800349"/>
    <w:rsid w:val="56882964"/>
    <w:rsid w:val="56895EB2"/>
    <w:rsid w:val="56934A0B"/>
    <w:rsid w:val="56941BEF"/>
    <w:rsid w:val="56A05E75"/>
    <w:rsid w:val="56B719F0"/>
    <w:rsid w:val="56BA421E"/>
    <w:rsid w:val="56BF2570"/>
    <w:rsid w:val="56C210AA"/>
    <w:rsid w:val="56D13A0A"/>
    <w:rsid w:val="56D20120"/>
    <w:rsid w:val="56D20AA8"/>
    <w:rsid w:val="56D55102"/>
    <w:rsid w:val="56D57F50"/>
    <w:rsid w:val="56DC584A"/>
    <w:rsid w:val="56E01FBF"/>
    <w:rsid w:val="56E65634"/>
    <w:rsid w:val="56FD5661"/>
    <w:rsid w:val="57020AF5"/>
    <w:rsid w:val="57023C45"/>
    <w:rsid w:val="5713500C"/>
    <w:rsid w:val="571D4B89"/>
    <w:rsid w:val="5720074D"/>
    <w:rsid w:val="572047AC"/>
    <w:rsid w:val="57243036"/>
    <w:rsid w:val="573336BE"/>
    <w:rsid w:val="575C0669"/>
    <w:rsid w:val="57616B50"/>
    <w:rsid w:val="57771BB3"/>
    <w:rsid w:val="577C648F"/>
    <w:rsid w:val="578F6F84"/>
    <w:rsid w:val="57A15001"/>
    <w:rsid w:val="57A57279"/>
    <w:rsid w:val="57AE0B3F"/>
    <w:rsid w:val="57B738E0"/>
    <w:rsid w:val="57B8027F"/>
    <w:rsid w:val="57BC7E22"/>
    <w:rsid w:val="57CA6B58"/>
    <w:rsid w:val="57D25B8F"/>
    <w:rsid w:val="57D3757D"/>
    <w:rsid w:val="57DC0DBF"/>
    <w:rsid w:val="57DD4CF2"/>
    <w:rsid w:val="57EC0F7F"/>
    <w:rsid w:val="57FF37AB"/>
    <w:rsid w:val="58020CAC"/>
    <w:rsid w:val="580D2C29"/>
    <w:rsid w:val="581166DF"/>
    <w:rsid w:val="582808D6"/>
    <w:rsid w:val="58376B7B"/>
    <w:rsid w:val="583A1F87"/>
    <w:rsid w:val="584078B1"/>
    <w:rsid w:val="586578BF"/>
    <w:rsid w:val="587979DD"/>
    <w:rsid w:val="588D7EB4"/>
    <w:rsid w:val="58A75020"/>
    <w:rsid w:val="58A97FB8"/>
    <w:rsid w:val="58C015BA"/>
    <w:rsid w:val="58C573D3"/>
    <w:rsid w:val="58C94687"/>
    <w:rsid w:val="58E128DB"/>
    <w:rsid w:val="58E221DB"/>
    <w:rsid w:val="58E26DD4"/>
    <w:rsid w:val="58F45C41"/>
    <w:rsid w:val="58F63061"/>
    <w:rsid w:val="58F7247A"/>
    <w:rsid w:val="58F76DF6"/>
    <w:rsid w:val="58FC1A48"/>
    <w:rsid w:val="59065EE9"/>
    <w:rsid w:val="59216C86"/>
    <w:rsid w:val="593256EF"/>
    <w:rsid w:val="593B792C"/>
    <w:rsid w:val="593D3B58"/>
    <w:rsid w:val="59440619"/>
    <w:rsid w:val="59570C35"/>
    <w:rsid w:val="596326A9"/>
    <w:rsid w:val="597252E0"/>
    <w:rsid w:val="597D6A23"/>
    <w:rsid w:val="59830A4E"/>
    <w:rsid w:val="598406CA"/>
    <w:rsid w:val="598E6FEF"/>
    <w:rsid w:val="59907A1F"/>
    <w:rsid w:val="599101A7"/>
    <w:rsid w:val="59923606"/>
    <w:rsid w:val="5993497F"/>
    <w:rsid w:val="599F73D1"/>
    <w:rsid w:val="59D83C47"/>
    <w:rsid w:val="59DE34E6"/>
    <w:rsid w:val="59E01845"/>
    <w:rsid w:val="59E1260A"/>
    <w:rsid w:val="59E505F7"/>
    <w:rsid w:val="59E75D47"/>
    <w:rsid w:val="59E90380"/>
    <w:rsid w:val="5A060620"/>
    <w:rsid w:val="5A1560F8"/>
    <w:rsid w:val="5A186730"/>
    <w:rsid w:val="5A1F739C"/>
    <w:rsid w:val="5A297734"/>
    <w:rsid w:val="5A2D1CAB"/>
    <w:rsid w:val="5A4F57C5"/>
    <w:rsid w:val="5A4F5EE1"/>
    <w:rsid w:val="5A593148"/>
    <w:rsid w:val="5A604B4C"/>
    <w:rsid w:val="5A674561"/>
    <w:rsid w:val="5A6E5F01"/>
    <w:rsid w:val="5A772CCA"/>
    <w:rsid w:val="5A89045B"/>
    <w:rsid w:val="5A947631"/>
    <w:rsid w:val="5A9A2118"/>
    <w:rsid w:val="5A9F1F6A"/>
    <w:rsid w:val="5AAD0B99"/>
    <w:rsid w:val="5AAE1E87"/>
    <w:rsid w:val="5ACF442D"/>
    <w:rsid w:val="5AD87740"/>
    <w:rsid w:val="5ADC06D5"/>
    <w:rsid w:val="5AF2382A"/>
    <w:rsid w:val="5AF43314"/>
    <w:rsid w:val="5AF92697"/>
    <w:rsid w:val="5B0726FD"/>
    <w:rsid w:val="5B372D20"/>
    <w:rsid w:val="5B3756F1"/>
    <w:rsid w:val="5B5F167F"/>
    <w:rsid w:val="5B6B5FD8"/>
    <w:rsid w:val="5B6C2989"/>
    <w:rsid w:val="5B982E7E"/>
    <w:rsid w:val="5B9B660C"/>
    <w:rsid w:val="5BA83BC4"/>
    <w:rsid w:val="5BAB6502"/>
    <w:rsid w:val="5BD1505A"/>
    <w:rsid w:val="5BD754F3"/>
    <w:rsid w:val="5BD92BA9"/>
    <w:rsid w:val="5BDD70EA"/>
    <w:rsid w:val="5BF05A7F"/>
    <w:rsid w:val="5BFD1AE2"/>
    <w:rsid w:val="5C1202F0"/>
    <w:rsid w:val="5C17089D"/>
    <w:rsid w:val="5C1E0DBA"/>
    <w:rsid w:val="5C2E4835"/>
    <w:rsid w:val="5C3768BF"/>
    <w:rsid w:val="5C456155"/>
    <w:rsid w:val="5C4A6360"/>
    <w:rsid w:val="5C666B69"/>
    <w:rsid w:val="5C6F75A1"/>
    <w:rsid w:val="5C752E46"/>
    <w:rsid w:val="5C7D4D78"/>
    <w:rsid w:val="5C812DA3"/>
    <w:rsid w:val="5C916F38"/>
    <w:rsid w:val="5CA45DD5"/>
    <w:rsid w:val="5CA55250"/>
    <w:rsid w:val="5CBC20C6"/>
    <w:rsid w:val="5CBE4851"/>
    <w:rsid w:val="5CBF7942"/>
    <w:rsid w:val="5CD80A4C"/>
    <w:rsid w:val="5CE24050"/>
    <w:rsid w:val="5CE74EF9"/>
    <w:rsid w:val="5CF22A1A"/>
    <w:rsid w:val="5CF97C9E"/>
    <w:rsid w:val="5CFC0430"/>
    <w:rsid w:val="5D05476B"/>
    <w:rsid w:val="5D0C1414"/>
    <w:rsid w:val="5D15444B"/>
    <w:rsid w:val="5D1A687B"/>
    <w:rsid w:val="5D264FF5"/>
    <w:rsid w:val="5D27538E"/>
    <w:rsid w:val="5D2A7616"/>
    <w:rsid w:val="5D3B79D3"/>
    <w:rsid w:val="5D410A9D"/>
    <w:rsid w:val="5D60610D"/>
    <w:rsid w:val="5D62502C"/>
    <w:rsid w:val="5D744A82"/>
    <w:rsid w:val="5D760E05"/>
    <w:rsid w:val="5D772E9A"/>
    <w:rsid w:val="5D862A93"/>
    <w:rsid w:val="5D867492"/>
    <w:rsid w:val="5D8E4CE0"/>
    <w:rsid w:val="5DA524EE"/>
    <w:rsid w:val="5DAD66F9"/>
    <w:rsid w:val="5DAF334A"/>
    <w:rsid w:val="5DB50B8B"/>
    <w:rsid w:val="5DB834D9"/>
    <w:rsid w:val="5DBE59A8"/>
    <w:rsid w:val="5DBF11C8"/>
    <w:rsid w:val="5DD15393"/>
    <w:rsid w:val="5DE7050D"/>
    <w:rsid w:val="5DE93D5A"/>
    <w:rsid w:val="5DF01CA2"/>
    <w:rsid w:val="5DF33B77"/>
    <w:rsid w:val="5DF77AD9"/>
    <w:rsid w:val="5DFE0D6B"/>
    <w:rsid w:val="5E087EA2"/>
    <w:rsid w:val="5E0D67C6"/>
    <w:rsid w:val="5E121710"/>
    <w:rsid w:val="5E2775CA"/>
    <w:rsid w:val="5E294315"/>
    <w:rsid w:val="5E295856"/>
    <w:rsid w:val="5E2D1397"/>
    <w:rsid w:val="5E2F2F9B"/>
    <w:rsid w:val="5E35132D"/>
    <w:rsid w:val="5E4C44C8"/>
    <w:rsid w:val="5E4E124A"/>
    <w:rsid w:val="5E531BBE"/>
    <w:rsid w:val="5E582389"/>
    <w:rsid w:val="5E5D1F6E"/>
    <w:rsid w:val="5E6B18ED"/>
    <w:rsid w:val="5E725A5E"/>
    <w:rsid w:val="5E841F6A"/>
    <w:rsid w:val="5E860060"/>
    <w:rsid w:val="5E8732C3"/>
    <w:rsid w:val="5E8B2571"/>
    <w:rsid w:val="5E8B3C95"/>
    <w:rsid w:val="5EA5785A"/>
    <w:rsid w:val="5EB312BB"/>
    <w:rsid w:val="5EB74D50"/>
    <w:rsid w:val="5EBC095C"/>
    <w:rsid w:val="5ECD0D96"/>
    <w:rsid w:val="5ECD663E"/>
    <w:rsid w:val="5ED358B4"/>
    <w:rsid w:val="5ED62E0B"/>
    <w:rsid w:val="5EDC1150"/>
    <w:rsid w:val="5EE509E9"/>
    <w:rsid w:val="5EF7294A"/>
    <w:rsid w:val="5F054905"/>
    <w:rsid w:val="5F1050C9"/>
    <w:rsid w:val="5F133281"/>
    <w:rsid w:val="5F2B03F6"/>
    <w:rsid w:val="5F3A0E97"/>
    <w:rsid w:val="5F407373"/>
    <w:rsid w:val="5F462070"/>
    <w:rsid w:val="5F4C40F2"/>
    <w:rsid w:val="5F527ABE"/>
    <w:rsid w:val="5F5C4616"/>
    <w:rsid w:val="5F76465B"/>
    <w:rsid w:val="5F881135"/>
    <w:rsid w:val="5F89219B"/>
    <w:rsid w:val="5F8D0E05"/>
    <w:rsid w:val="5F915EAF"/>
    <w:rsid w:val="5F991BCB"/>
    <w:rsid w:val="5F9C4C2C"/>
    <w:rsid w:val="5FBF59B7"/>
    <w:rsid w:val="5FCA4799"/>
    <w:rsid w:val="5FD21CA0"/>
    <w:rsid w:val="5FD802EE"/>
    <w:rsid w:val="5FDE2E8C"/>
    <w:rsid w:val="5FF66EA9"/>
    <w:rsid w:val="5FFD367D"/>
    <w:rsid w:val="600B6F9E"/>
    <w:rsid w:val="60204443"/>
    <w:rsid w:val="602A71DA"/>
    <w:rsid w:val="602E5315"/>
    <w:rsid w:val="606113E7"/>
    <w:rsid w:val="606540C5"/>
    <w:rsid w:val="6075208D"/>
    <w:rsid w:val="607C3CDB"/>
    <w:rsid w:val="608255D4"/>
    <w:rsid w:val="60845850"/>
    <w:rsid w:val="6086453B"/>
    <w:rsid w:val="608F4E40"/>
    <w:rsid w:val="60993ED9"/>
    <w:rsid w:val="60A75517"/>
    <w:rsid w:val="60AB25C5"/>
    <w:rsid w:val="60B011C0"/>
    <w:rsid w:val="60B17A56"/>
    <w:rsid w:val="60B53684"/>
    <w:rsid w:val="60B626AE"/>
    <w:rsid w:val="60BB7B96"/>
    <w:rsid w:val="60BC10B9"/>
    <w:rsid w:val="60CC3859"/>
    <w:rsid w:val="60D41389"/>
    <w:rsid w:val="60DC22DF"/>
    <w:rsid w:val="60DF1382"/>
    <w:rsid w:val="60E766FB"/>
    <w:rsid w:val="60F91AD8"/>
    <w:rsid w:val="61154A51"/>
    <w:rsid w:val="6117553F"/>
    <w:rsid w:val="611F628F"/>
    <w:rsid w:val="61213386"/>
    <w:rsid w:val="61245E0B"/>
    <w:rsid w:val="612A5441"/>
    <w:rsid w:val="61344287"/>
    <w:rsid w:val="61374407"/>
    <w:rsid w:val="613971FF"/>
    <w:rsid w:val="613A49B3"/>
    <w:rsid w:val="613F54BA"/>
    <w:rsid w:val="61553E22"/>
    <w:rsid w:val="61624B79"/>
    <w:rsid w:val="617504E6"/>
    <w:rsid w:val="617812D0"/>
    <w:rsid w:val="617F58B2"/>
    <w:rsid w:val="61831CAC"/>
    <w:rsid w:val="61884F99"/>
    <w:rsid w:val="618B5C3B"/>
    <w:rsid w:val="6194428A"/>
    <w:rsid w:val="6197413B"/>
    <w:rsid w:val="61A8370C"/>
    <w:rsid w:val="61C25144"/>
    <w:rsid w:val="61DE687D"/>
    <w:rsid w:val="61E85B4B"/>
    <w:rsid w:val="61ED77D2"/>
    <w:rsid w:val="61FC1AB4"/>
    <w:rsid w:val="620F209C"/>
    <w:rsid w:val="621F5AF8"/>
    <w:rsid w:val="6224074C"/>
    <w:rsid w:val="62297593"/>
    <w:rsid w:val="622C671D"/>
    <w:rsid w:val="623254E8"/>
    <w:rsid w:val="62327D52"/>
    <w:rsid w:val="623D4244"/>
    <w:rsid w:val="623F2738"/>
    <w:rsid w:val="624D5D54"/>
    <w:rsid w:val="62534A80"/>
    <w:rsid w:val="62653928"/>
    <w:rsid w:val="62687C0A"/>
    <w:rsid w:val="627014DC"/>
    <w:rsid w:val="62720BC1"/>
    <w:rsid w:val="62750171"/>
    <w:rsid w:val="62775BB6"/>
    <w:rsid w:val="627A5033"/>
    <w:rsid w:val="628163C7"/>
    <w:rsid w:val="62825816"/>
    <w:rsid w:val="62836838"/>
    <w:rsid w:val="629449BF"/>
    <w:rsid w:val="629A36EC"/>
    <w:rsid w:val="62A75FB0"/>
    <w:rsid w:val="62A86E8C"/>
    <w:rsid w:val="62CE58E7"/>
    <w:rsid w:val="62D768D8"/>
    <w:rsid w:val="62D9620C"/>
    <w:rsid w:val="62E041A0"/>
    <w:rsid w:val="62F2073B"/>
    <w:rsid w:val="62F535AA"/>
    <w:rsid w:val="62FB5D98"/>
    <w:rsid w:val="63083357"/>
    <w:rsid w:val="63133A2F"/>
    <w:rsid w:val="63171A8A"/>
    <w:rsid w:val="63191FA4"/>
    <w:rsid w:val="631955AD"/>
    <w:rsid w:val="631D0B61"/>
    <w:rsid w:val="632016AA"/>
    <w:rsid w:val="6322289C"/>
    <w:rsid w:val="632A57DC"/>
    <w:rsid w:val="632C1F6B"/>
    <w:rsid w:val="633C78BB"/>
    <w:rsid w:val="63425F59"/>
    <w:rsid w:val="6356637E"/>
    <w:rsid w:val="635F3E6C"/>
    <w:rsid w:val="63697B11"/>
    <w:rsid w:val="637A5C4E"/>
    <w:rsid w:val="637D1113"/>
    <w:rsid w:val="63936137"/>
    <w:rsid w:val="639863A5"/>
    <w:rsid w:val="63A855E8"/>
    <w:rsid w:val="63B0726B"/>
    <w:rsid w:val="63B85825"/>
    <w:rsid w:val="63D0326A"/>
    <w:rsid w:val="63EF210F"/>
    <w:rsid w:val="63F72E45"/>
    <w:rsid w:val="63F97AA8"/>
    <w:rsid w:val="63FA3F48"/>
    <w:rsid w:val="63FF0A36"/>
    <w:rsid w:val="640004A6"/>
    <w:rsid w:val="640351C9"/>
    <w:rsid w:val="64074D44"/>
    <w:rsid w:val="64075F2E"/>
    <w:rsid w:val="640F2415"/>
    <w:rsid w:val="641369A5"/>
    <w:rsid w:val="641E7C92"/>
    <w:rsid w:val="641F79D4"/>
    <w:rsid w:val="64220761"/>
    <w:rsid w:val="6422650A"/>
    <w:rsid w:val="643C00D2"/>
    <w:rsid w:val="643F472E"/>
    <w:rsid w:val="643F7D52"/>
    <w:rsid w:val="64494366"/>
    <w:rsid w:val="644E07D9"/>
    <w:rsid w:val="645719A3"/>
    <w:rsid w:val="646025F0"/>
    <w:rsid w:val="64695518"/>
    <w:rsid w:val="646A5E54"/>
    <w:rsid w:val="64983E35"/>
    <w:rsid w:val="649A203C"/>
    <w:rsid w:val="649B4103"/>
    <w:rsid w:val="649F1E2A"/>
    <w:rsid w:val="64A57EA9"/>
    <w:rsid w:val="64AE11FA"/>
    <w:rsid w:val="64B07545"/>
    <w:rsid w:val="64BA0BC5"/>
    <w:rsid w:val="64BD0DE2"/>
    <w:rsid w:val="64C461AE"/>
    <w:rsid w:val="64C53F04"/>
    <w:rsid w:val="64C74989"/>
    <w:rsid w:val="64DA20F5"/>
    <w:rsid w:val="64E333A8"/>
    <w:rsid w:val="64E5791C"/>
    <w:rsid w:val="64EA733A"/>
    <w:rsid w:val="64EB1253"/>
    <w:rsid w:val="64FC26F1"/>
    <w:rsid w:val="650906B2"/>
    <w:rsid w:val="651725E2"/>
    <w:rsid w:val="65405E19"/>
    <w:rsid w:val="654159EF"/>
    <w:rsid w:val="65741253"/>
    <w:rsid w:val="657535B4"/>
    <w:rsid w:val="657933B4"/>
    <w:rsid w:val="65886C35"/>
    <w:rsid w:val="65990600"/>
    <w:rsid w:val="65AC7D2D"/>
    <w:rsid w:val="65B33D1E"/>
    <w:rsid w:val="65CE50BB"/>
    <w:rsid w:val="65D74D65"/>
    <w:rsid w:val="65DC221B"/>
    <w:rsid w:val="65E71FFE"/>
    <w:rsid w:val="65EC5C29"/>
    <w:rsid w:val="65ED1249"/>
    <w:rsid w:val="65F44E7D"/>
    <w:rsid w:val="65FE6126"/>
    <w:rsid w:val="66026916"/>
    <w:rsid w:val="66162D18"/>
    <w:rsid w:val="66196874"/>
    <w:rsid w:val="661D6420"/>
    <w:rsid w:val="66242FDE"/>
    <w:rsid w:val="66322AB5"/>
    <w:rsid w:val="663B0316"/>
    <w:rsid w:val="663B39CA"/>
    <w:rsid w:val="664815C2"/>
    <w:rsid w:val="66491ED5"/>
    <w:rsid w:val="664956ED"/>
    <w:rsid w:val="66647507"/>
    <w:rsid w:val="666C79B1"/>
    <w:rsid w:val="667E00F5"/>
    <w:rsid w:val="667E345B"/>
    <w:rsid w:val="668652F7"/>
    <w:rsid w:val="66867EE3"/>
    <w:rsid w:val="668C6CE7"/>
    <w:rsid w:val="66900CCE"/>
    <w:rsid w:val="66AA2638"/>
    <w:rsid w:val="66B37847"/>
    <w:rsid w:val="66B40B38"/>
    <w:rsid w:val="66BD4C82"/>
    <w:rsid w:val="66BF3B38"/>
    <w:rsid w:val="66D9632C"/>
    <w:rsid w:val="66DE4DD9"/>
    <w:rsid w:val="66E63A20"/>
    <w:rsid w:val="66EC0F37"/>
    <w:rsid w:val="66F55B49"/>
    <w:rsid w:val="66F76FD0"/>
    <w:rsid w:val="66F9395F"/>
    <w:rsid w:val="66FB0FD6"/>
    <w:rsid w:val="67044237"/>
    <w:rsid w:val="671A2BA1"/>
    <w:rsid w:val="671B1139"/>
    <w:rsid w:val="671B3C27"/>
    <w:rsid w:val="67383561"/>
    <w:rsid w:val="673C344F"/>
    <w:rsid w:val="6755674D"/>
    <w:rsid w:val="67586A9B"/>
    <w:rsid w:val="675B57F5"/>
    <w:rsid w:val="676207E2"/>
    <w:rsid w:val="676769DC"/>
    <w:rsid w:val="676A6E3A"/>
    <w:rsid w:val="676F77C9"/>
    <w:rsid w:val="677F025E"/>
    <w:rsid w:val="677F451B"/>
    <w:rsid w:val="678F1442"/>
    <w:rsid w:val="6791215B"/>
    <w:rsid w:val="67993ACA"/>
    <w:rsid w:val="67AB7DFC"/>
    <w:rsid w:val="67BC5B96"/>
    <w:rsid w:val="67C72719"/>
    <w:rsid w:val="67CF5883"/>
    <w:rsid w:val="67D2542E"/>
    <w:rsid w:val="67D72703"/>
    <w:rsid w:val="67ED3B80"/>
    <w:rsid w:val="67F750D2"/>
    <w:rsid w:val="67FF6FE0"/>
    <w:rsid w:val="68043723"/>
    <w:rsid w:val="68067523"/>
    <w:rsid w:val="680E4D2C"/>
    <w:rsid w:val="681D6120"/>
    <w:rsid w:val="681E28D7"/>
    <w:rsid w:val="682128C6"/>
    <w:rsid w:val="682824E0"/>
    <w:rsid w:val="68363F74"/>
    <w:rsid w:val="68392672"/>
    <w:rsid w:val="68473EA5"/>
    <w:rsid w:val="684B46A6"/>
    <w:rsid w:val="684C3933"/>
    <w:rsid w:val="684D303D"/>
    <w:rsid w:val="685C5589"/>
    <w:rsid w:val="687354A5"/>
    <w:rsid w:val="68767581"/>
    <w:rsid w:val="68815288"/>
    <w:rsid w:val="688D1494"/>
    <w:rsid w:val="68910DD3"/>
    <w:rsid w:val="689641FE"/>
    <w:rsid w:val="68A43604"/>
    <w:rsid w:val="68BC7C3A"/>
    <w:rsid w:val="68C033C4"/>
    <w:rsid w:val="68CE3A95"/>
    <w:rsid w:val="68E12463"/>
    <w:rsid w:val="68E52E3D"/>
    <w:rsid w:val="68EE5FF6"/>
    <w:rsid w:val="68F11B06"/>
    <w:rsid w:val="68F12C0F"/>
    <w:rsid w:val="68F13CC7"/>
    <w:rsid w:val="69044E32"/>
    <w:rsid w:val="69060615"/>
    <w:rsid w:val="690A435D"/>
    <w:rsid w:val="6913665C"/>
    <w:rsid w:val="692E19FD"/>
    <w:rsid w:val="6949404D"/>
    <w:rsid w:val="695A62A9"/>
    <w:rsid w:val="695E5C9E"/>
    <w:rsid w:val="695F7A3D"/>
    <w:rsid w:val="69831A73"/>
    <w:rsid w:val="69840A36"/>
    <w:rsid w:val="698435F6"/>
    <w:rsid w:val="698C6058"/>
    <w:rsid w:val="69976019"/>
    <w:rsid w:val="69B339A6"/>
    <w:rsid w:val="69B665F3"/>
    <w:rsid w:val="69BB5E26"/>
    <w:rsid w:val="69C52F3E"/>
    <w:rsid w:val="69C80EBF"/>
    <w:rsid w:val="69C932A9"/>
    <w:rsid w:val="69CF4CEA"/>
    <w:rsid w:val="69D219D3"/>
    <w:rsid w:val="69DC4528"/>
    <w:rsid w:val="69E206AB"/>
    <w:rsid w:val="69E45935"/>
    <w:rsid w:val="6A0632AA"/>
    <w:rsid w:val="6A063C23"/>
    <w:rsid w:val="6A0B175E"/>
    <w:rsid w:val="6A1874E7"/>
    <w:rsid w:val="6A264218"/>
    <w:rsid w:val="6A282B66"/>
    <w:rsid w:val="6A2C7939"/>
    <w:rsid w:val="6A2F4319"/>
    <w:rsid w:val="6A393F3A"/>
    <w:rsid w:val="6A404900"/>
    <w:rsid w:val="6A423D43"/>
    <w:rsid w:val="6A457510"/>
    <w:rsid w:val="6A527D31"/>
    <w:rsid w:val="6A5705B3"/>
    <w:rsid w:val="6A6D0AAB"/>
    <w:rsid w:val="6A6E1B96"/>
    <w:rsid w:val="6A7308E6"/>
    <w:rsid w:val="6A773BF2"/>
    <w:rsid w:val="6A842CBC"/>
    <w:rsid w:val="6A886666"/>
    <w:rsid w:val="6A8C68BA"/>
    <w:rsid w:val="6A9E0F1C"/>
    <w:rsid w:val="6AA23AC5"/>
    <w:rsid w:val="6AB913B6"/>
    <w:rsid w:val="6ABB3B40"/>
    <w:rsid w:val="6ABC6467"/>
    <w:rsid w:val="6AC93F8C"/>
    <w:rsid w:val="6ADB2ADD"/>
    <w:rsid w:val="6ADC424A"/>
    <w:rsid w:val="6B0E34E1"/>
    <w:rsid w:val="6B2E7032"/>
    <w:rsid w:val="6B3413B3"/>
    <w:rsid w:val="6B375B71"/>
    <w:rsid w:val="6B520836"/>
    <w:rsid w:val="6B521085"/>
    <w:rsid w:val="6B537D47"/>
    <w:rsid w:val="6B5E6857"/>
    <w:rsid w:val="6B7A696F"/>
    <w:rsid w:val="6B7C7DA8"/>
    <w:rsid w:val="6B9104F3"/>
    <w:rsid w:val="6B986550"/>
    <w:rsid w:val="6BA63872"/>
    <w:rsid w:val="6BBA1D5C"/>
    <w:rsid w:val="6BC379A0"/>
    <w:rsid w:val="6BC80A7B"/>
    <w:rsid w:val="6BCA754A"/>
    <w:rsid w:val="6BCD19F7"/>
    <w:rsid w:val="6BD54F8C"/>
    <w:rsid w:val="6BDE3149"/>
    <w:rsid w:val="6BE115FE"/>
    <w:rsid w:val="6BED2246"/>
    <w:rsid w:val="6BFC5076"/>
    <w:rsid w:val="6C021686"/>
    <w:rsid w:val="6C34211A"/>
    <w:rsid w:val="6C3727E2"/>
    <w:rsid w:val="6C3D7036"/>
    <w:rsid w:val="6C3F714D"/>
    <w:rsid w:val="6C724C76"/>
    <w:rsid w:val="6C736F0F"/>
    <w:rsid w:val="6C8A1950"/>
    <w:rsid w:val="6C8A288A"/>
    <w:rsid w:val="6C9A2D24"/>
    <w:rsid w:val="6C9B15AC"/>
    <w:rsid w:val="6C9D3243"/>
    <w:rsid w:val="6CB16C1F"/>
    <w:rsid w:val="6CBF5B0C"/>
    <w:rsid w:val="6CC7229D"/>
    <w:rsid w:val="6CCB6AF4"/>
    <w:rsid w:val="6CD1460C"/>
    <w:rsid w:val="6CD53623"/>
    <w:rsid w:val="6CD60968"/>
    <w:rsid w:val="6CD6702A"/>
    <w:rsid w:val="6CDE1A5E"/>
    <w:rsid w:val="6CFE1399"/>
    <w:rsid w:val="6D1906F5"/>
    <w:rsid w:val="6D192E27"/>
    <w:rsid w:val="6D2D1A8D"/>
    <w:rsid w:val="6D452634"/>
    <w:rsid w:val="6D5719F1"/>
    <w:rsid w:val="6D5C627B"/>
    <w:rsid w:val="6D681EA4"/>
    <w:rsid w:val="6D6B5A72"/>
    <w:rsid w:val="6D6F6F0A"/>
    <w:rsid w:val="6D7D1AC3"/>
    <w:rsid w:val="6D815C50"/>
    <w:rsid w:val="6D8B091B"/>
    <w:rsid w:val="6D901F68"/>
    <w:rsid w:val="6DB32EBA"/>
    <w:rsid w:val="6DBA7E68"/>
    <w:rsid w:val="6DBD0FBF"/>
    <w:rsid w:val="6DBF0696"/>
    <w:rsid w:val="6DC528AF"/>
    <w:rsid w:val="6DD05B97"/>
    <w:rsid w:val="6DD23DE9"/>
    <w:rsid w:val="6DD50AB7"/>
    <w:rsid w:val="6DD77E8E"/>
    <w:rsid w:val="6DE81243"/>
    <w:rsid w:val="6DFA4E98"/>
    <w:rsid w:val="6DFB7C23"/>
    <w:rsid w:val="6E02368D"/>
    <w:rsid w:val="6E18219B"/>
    <w:rsid w:val="6E236350"/>
    <w:rsid w:val="6E2422A9"/>
    <w:rsid w:val="6E2573F2"/>
    <w:rsid w:val="6E353B30"/>
    <w:rsid w:val="6E3B0347"/>
    <w:rsid w:val="6E3F1956"/>
    <w:rsid w:val="6E421F53"/>
    <w:rsid w:val="6E447E57"/>
    <w:rsid w:val="6E4A2B2A"/>
    <w:rsid w:val="6E671758"/>
    <w:rsid w:val="6E6F41A6"/>
    <w:rsid w:val="6E885537"/>
    <w:rsid w:val="6EA65717"/>
    <w:rsid w:val="6EA91B2F"/>
    <w:rsid w:val="6EAC60B7"/>
    <w:rsid w:val="6EC26FD9"/>
    <w:rsid w:val="6EC67286"/>
    <w:rsid w:val="6ED44793"/>
    <w:rsid w:val="6ED94318"/>
    <w:rsid w:val="6EE20730"/>
    <w:rsid w:val="6EEB3991"/>
    <w:rsid w:val="6EF632B9"/>
    <w:rsid w:val="6EFC3116"/>
    <w:rsid w:val="6F0303A8"/>
    <w:rsid w:val="6F074AF8"/>
    <w:rsid w:val="6F0C1AE3"/>
    <w:rsid w:val="6F0C63D7"/>
    <w:rsid w:val="6F0E6EA0"/>
    <w:rsid w:val="6F0E7B8B"/>
    <w:rsid w:val="6F1428C2"/>
    <w:rsid w:val="6F2045FF"/>
    <w:rsid w:val="6F3725B6"/>
    <w:rsid w:val="6F3B5030"/>
    <w:rsid w:val="6F4A06CE"/>
    <w:rsid w:val="6F58358C"/>
    <w:rsid w:val="6F5D2782"/>
    <w:rsid w:val="6F6A4079"/>
    <w:rsid w:val="6F6F34A0"/>
    <w:rsid w:val="6F740946"/>
    <w:rsid w:val="6F9B777F"/>
    <w:rsid w:val="6FA236C2"/>
    <w:rsid w:val="6FA70BA7"/>
    <w:rsid w:val="6FA97172"/>
    <w:rsid w:val="6FAF1C9C"/>
    <w:rsid w:val="6FBD44AB"/>
    <w:rsid w:val="6FBF3CD6"/>
    <w:rsid w:val="6FCE3712"/>
    <w:rsid w:val="6FCE771B"/>
    <w:rsid w:val="6FD14A24"/>
    <w:rsid w:val="6FDE5AE5"/>
    <w:rsid w:val="6FE66281"/>
    <w:rsid w:val="6FE82829"/>
    <w:rsid w:val="6FF22F74"/>
    <w:rsid w:val="6FF4191A"/>
    <w:rsid w:val="6FF80816"/>
    <w:rsid w:val="700050E2"/>
    <w:rsid w:val="70044CF0"/>
    <w:rsid w:val="700C4781"/>
    <w:rsid w:val="70105602"/>
    <w:rsid w:val="701168CC"/>
    <w:rsid w:val="70134DF9"/>
    <w:rsid w:val="70135F7E"/>
    <w:rsid w:val="70230F75"/>
    <w:rsid w:val="702E56D9"/>
    <w:rsid w:val="703B4AA7"/>
    <w:rsid w:val="704B4447"/>
    <w:rsid w:val="704F7614"/>
    <w:rsid w:val="705642DC"/>
    <w:rsid w:val="705F7A4E"/>
    <w:rsid w:val="7062438A"/>
    <w:rsid w:val="706B51C1"/>
    <w:rsid w:val="707429F3"/>
    <w:rsid w:val="70B75F0F"/>
    <w:rsid w:val="70B87F99"/>
    <w:rsid w:val="70C96CF0"/>
    <w:rsid w:val="70CC62CB"/>
    <w:rsid w:val="70D1148B"/>
    <w:rsid w:val="70DC51AC"/>
    <w:rsid w:val="70E6016C"/>
    <w:rsid w:val="70F72D6E"/>
    <w:rsid w:val="711175F7"/>
    <w:rsid w:val="71154DE5"/>
    <w:rsid w:val="71162306"/>
    <w:rsid w:val="712853D7"/>
    <w:rsid w:val="712A3149"/>
    <w:rsid w:val="712F05D2"/>
    <w:rsid w:val="712F4884"/>
    <w:rsid w:val="7130470C"/>
    <w:rsid w:val="713B664F"/>
    <w:rsid w:val="71431E1E"/>
    <w:rsid w:val="714A575C"/>
    <w:rsid w:val="714D5498"/>
    <w:rsid w:val="71596882"/>
    <w:rsid w:val="71644B5F"/>
    <w:rsid w:val="7177447D"/>
    <w:rsid w:val="71816A06"/>
    <w:rsid w:val="71942565"/>
    <w:rsid w:val="7198521E"/>
    <w:rsid w:val="719C377C"/>
    <w:rsid w:val="719E4FD5"/>
    <w:rsid w:val="71A1399A"/>
    <w:rsid w:val="71CF04D1"/>
    <w:rsid w:val="71D01A82"/>
    <w:rsid w:val="71D06B33"/>
    <w:rsid w:val="71D91572"/>
    <w:rsid w:val="71E329B9"/>
    <w:rsid w:val="71E36CE7"/>
    <w:rsid w:val="71F16E28"/>
    <w:rsid w:val="72043045"/>
    <w:rsid w:val="72064DA2"/>
    <w:rsid w:val="7214001D"/>
    <w:rsid w:val="721857A7"/>
    <w:rsid w:val="722B40F6"/>
    <w:rsid w:val="72412820"/>
    <w:rsid w:val="72516EA0"/>
    <w:rsid w:val="725D01F5"/>
    <w:rsid w:val="725D2834"/>
    <w:rsid w:val="726533CB"/>
    <w:rsid w:val="7265770E"/>
    <w:rsid w:val="727D3B37"/>
    <w:rsid w:val="728009C8"/>
    <w:rsid w:val="728576DC"/>
    <w:rsid w:val="728A1791"/>
    <w:rsid w:val="72962505"/>
    <w:rsid w:val="72A0562B"/>
    <w:rsid w:val="72A41103"/>
    <w:rsid w:val="72AF20BA"/>
    <w:rsid w:val="72B72BDE"/>
    <w:rsid w:val="72BB7C29"/>
    <w:rsid w:val="72C40836"/>
    <w:rsid w:val="72C96D9C"/>
    <w:rsid w:val="72CE0698"/>
    <w:rsid w:val="72E30983"/>
    <w:rsid w:val="72F36F06"/>
    <w:rsid w:val="72F42BA6"/>
    <w:rsid w:val="72FF7AD0"/>
    <w:rsid w:val="730243B3"/>
    <w:rsid w:val="73034D63"/>
    <w:rsid w:val="7308600F"/>
    <w:rsid w:val="73143F9C"/>
    <w:rsid w:val="7321765C"/>
    <w:rsid w:val="73337CF8"/>
    <w:rsid w:val="73373492"/>
    <w:rsid w:val="733B4EA9"/>
    <w:rsid w:val="734202CC"/>
    <w:rsid w:val="734A6FE2"/>
    <w:rsid w:val="73601049"/>
    <w:rsid w:val="736173E3"/>
    <w:rsid w:val="736A0B74"/>
    <w:rsid w:val="736C34AD"/>
    <w:rsid w:val="736C3816"/>
    <w:rsid w:val="736F507D"/>
    <w:rsid w:val="736F76A9"/>
    <w:rsid w:val="73702680"/>
    <w:rsid w:val="73721F07"/>
    <w:rsid w:val="73735896"/>
    <w:rsid w:val="737458A5"/>
    <w:rsid w:val="737D693A"/>
    <w:rsid w:val="73807F5D"/>
    <w:rsid w:val="73872ED1"/>
    <w:rsid w:val="73895159"/>
    <w:rsid w:val="73992BDC"/>
    <w:rsid w:val="73A31BD0"/>
    <w:rsid w:val="73A47EFB"/>
    <w:rsid w:val="73AA0B80"/>
    <w:rsid w:val="73BD0ECB"/>
    <w:rsid w:val="73C144A2"/>
    <w:rsid w:val="73CA4D83"/>
    <w:rsid w:val="74046FA6"/>
    <w:rsid w:val="74274051"/>
    <w:rsid w:val="7432458A"/>
    <w:rsid w:val="743615B1"/>
    <w:rsid w:val="74394C16"/>
    <w:rsid w:val="74403F69"/>
    <w:rsid w:val="744C4300"/>
    <w:rsid w:val="746B079E"/>
    <w:rsid w:val="747E06E2"/>
    <w:rsid w:val="74885903"/>
    <w:rsid w:val="749655C7"/>
    <w:rsid w:val="74AB1E89"/>
    <w:rsid w:val="74AB2F1F"/>
    <w:rsid w:val="74AD4C76"/>
    <w:rsid w:val="74AE732D"/>
    <w:rsid w:val="74EA352F"/>
    <w:rsid w:val="74FB14EA"/>
    <w:rsid w:val="751E3863"/>
    <w:rsid w:val="751F43EC"/>
    <w:rsid w:val="7528284A"/>
    <w:rsid w:val="752A213B"/>
    <w:rsid w:val="75322F2D"/>
    <w:rsid w:val="75335D3D"/>
    <w:rsid w:val="75367523"/>
    <w:rsid w:val="753D79F0"/>
    <w:rsid w:val="754A71C3"/>
    <w:rsid w:val="754D1042"/>
    <w:rsid w:val="7552701E"/>
    <w:rsid w:val="756454D4"/>
    <w:rsid w:val="75691E86"/>
    <w:rsid w:val="756B5BF6"/>
    <w:rsid w:val="75773CA6"/>
    <w:rsid w:val="757C09D4"/>
    <w:rsid w:val="757E7D37"/>
    <w:rsid w:val="758D2F86"/>
    <w:rsid w:val="758E3E8E"/>
    <w:rsid w:val="75916AD4"/>
    <w:rsid w:val="75916C6F"/>
    <w:rsid w:val="75A847FB"/>
    <w:rsid w:val="75C0509D"/>
    <w:rsid w:val="75C3478A"/>
    <w:rsid w:val="75D65EDE"/>
    <w:rsid w:val="75D82A72"/>
    <w:rsid w:val="75E0573C"/>
    <w:rsid w:val="75E533CF"/>
    <w:rsid w:val="75E746A2"/>
    <w:rsid w:val="75F23D58"/>
    <w:rsid w:val="75F26586"/>
    <w:rsid w:val="75F87521"/>
    <w:rsid w:val="76047A8D"/>
    <w:rsid w:val="760E6B9C"/>
    <w:rsid w:val="76104270"/>
    <w:rsid w:val="76140268"/>
    <w:rsid w:val="76390BF0"/>
    <w:rsid w:val="765023D2"/>
    <w:rsid w:val="76557538"/>
    <w:rsid w:val="76695A8F"/>
    <w:rsid w:val="767542BC"/>
    <w:rsid w:val="76805D33"/>
    <w:rsid w:val="76835908"/>
    <w:rsid w:val="76986023"/>
    <w:rsid w:val="76B76559"/>
    <w:rsid w:val="76B8256D"/>
    <w:rsid w:val="76B87649"/>
    <w:rsid w:val="76C1748B"/>
    <w:rsid w:val="76C513A8"/>
    <w:rsid w:val="76D94903"/>
    <w:rsid w:val="76E97048"/>
    <w:rsid w:val="76F10225"/>
    <w:rsid w:val="76F84648"/>
    <w:rsid w:val="76FF4AF8"/>
    <w:rsid w:val="77075F7E"/>
    <w:rsid w:val="77076D90"/>
    <w:rsid w:val="77267F29"/>
    <w:rsid w:val="772B0E02"/>
    <w:rsid w:val="772B5920"/>
    <w:rsid w:val="772C6E19"/>
    <w:rsid w:val="773239B3"/>
    <w:rsid w:val="77361D8F"/>
    <w:rsid w:val="773A4AD6"/>
    <w:rsid w:val="773F6B8B"/>
    <w:rsid w:val="77646DDB"/>
    <w:rsid w:val="7766762C"/>
    <w:rsid w:val="776D3F10"/>
    <w:rsid w:val="777164C4"/>
    <w:rsid w:val="777E7FC8"/>
    <w:rsid w:val="779518A3"/>
    <w:rsid w:val="77A84FBD"/>
    <w:rsid w:val="77C75E5A"/>
    <w:rsid w:val="77D32C22"/>
    <w:rsid w:val="77E926AF"/>
    <w:rsid w:val="77F72FC9"/>
    <w:rsid w:val="77FC7EA1"/>
    <w:rsid w:val="78007E7C"/>
    <w:rsid w:val="780169A6"/>
    <w:rsid w:val="780E3166"/>
    <w:rsid w:val="781E5BB3"/>
    <w:rsid w:val="78291A3D"/>
    <w:rsid w:val="782B683A"/>
    <w:rsid w:val="78367F30"/>
    <w:rsid w:val="7840644C"/>
    <w:rsid w:val="78665DAD"/>
    <w:rsid w:val="786B0114"/>
    <w:rsid w:val="78824EAA"/>
    <w:rsid w:val="788526FC"/>
    <w:rsid w:val="788802C4"/>
    <w:rsid w:val="78B50B0F"/>
    <w:rsid w:val="78B55E40"/>
    <w:rsid w:val="78B6105D"/>
    <w:rsid w:val="78B91A01"/>
    <w:rsid w:val="78D21063"/>
    <w:rsid w:val="78D41BC4"/>
    <w:rsid w:val="78D7123D"/>
    <w:rsid w:val="78E16E1B"/>
    <w:rsid w:val="78E45DC5"/>
    <w:rsid w:val="78E74107"/>
    <w:rsid w:val="78E829E1"/>
    <w:rsid w:val="78FB6053"/>
    <w:rsid w:val="7911492F"/>
    <w:rsid w:val="791A7B1A"/>
    <w:rsid w:val="79292660"/>
    <w:rsid w:val="792E76BD"/>
    <w:rsid w:val="79312BB6"/>
    <w:rsid w:val="79415E5C"/>
    <w:rsid w:val="794A4ACB"/>
    <w:rsid w:val="7985197B"/>
    <w:rsid w:val="79956DF5"/>
    <w:rsid w:val="799F18BD"/>
    <w:rsid w:val="79B67472"/>
    <w:rsid w:val="79BE5DE1"/>
    <w:rsid w:val="79CA24FF"/>
    <w:rsid w:val="79D82C2E"/>
    <w:rsid w:val="79E24263"/>
    <w:rsid w:val="79F04129"/>
    <w:rsid w:val="79F21FD8"/>
    <w:rsid w:val="7A0716CA"/>
    <w:rsid w:val="7A082630"/>
    <w:rsid w:val="7A0D4342"/>
    <w:rsid w:val="7A114BB5"/>
    <w:rsid w:val="7A125121"/>
    <w:rsid w:val="7A14656B"/>
    <w:rsid w:val="7A3005C8"/>
    <w:rsid w:val="7A3E0EAE"/>
    <w:rsid w:val="7A654EF0"/>
    <w:rsid w:val="7A755AD2"/>
    <w:rsid w:val="7A7D42FF"/>
    <w:rsid w:val="7A7F5660"/>
    <w:rsid w:val="7A827221"/>
    <w:rsid w:val="7A972572"/>
    <w:rsid w:val="7AEB63DD"/>
    <w:rsid w:val="7AF20D11"/>
    <w:rsid w:val="7B0B6E35"/>
    <w:rsid w:val="7B13453B"/>
    <w:rsid w:val="7B1E2040"/>
    <w:rsid w:val="7B207A22"/>
    <w:rsid w:val="7B341473"/>
    <w:rsid w:val="7B487574"/>
    <w:rsid w:val="7B4E5B72"/>
    <w:rsid w:val="7B677818"/>
    <w:rsid w:val="7B6B5535"/>
    <w:rsid w:val="7B70739F"/>
    <w:rsid w:val="7B742FC3"/>
    <w:rsid w:val="7B7A4A44"/>
    <w:rsid w:val="7B7C2D50"/>
    <w:rsid w:val="7B8332C5"/>
    <w:rsid w:val="7B933A33"/>
    <w:rsid w:val="7B9B5776"/>
    <w:rsid w:val="7BA52D6C"/>
    <w:rsid w:val="7BB526D9"/>
    <w:rsid w:val="7BB87E91"/>
    <w:rsid w:val="7BBA4C6D"/>
    <w:rsid w:val="7BC47370"/>
    <w:rsid w:val="7BCE0AF9"/>
    <w:rsid w:val="7BF65A76"/>
    <w:rsid w:val="7C2F480A"/>
    <w:rsid w:val="7C2F5C57"/>
    <w:rsid w:val="7C310124"/>
    <w:rsid w:val="7C59035B"/>
    <w:rsid w:val="7C5B29CF"/>
    <w:rsid w:val="7C6D5ED6"/>
    <w:rsid w:val="7C7F0437"/>
    <w:rsid w:val="7C950A2C"/>
    <w:rsid w:val="7C9E7D96"/>
    <w:rsid w:val="7CA2276B"/>
    <w:rsid w:val="7CA27582"/>
    <w:rsid w:val="7CA3503D"/>
    <w:rsid w:val="7CB75C6E"/>
    <w:rsid w:val="7CB8291C"/>
    <w:rsid w:val="7CBD1EC8"/>
    <w:rsid w:val="7CE0293C"/>
    <w:rsid w:val="7CEC5ADC"/>
    <w:rsid w:val="7CFA373E"/>
    <w:rsid w:val="7D234A8A"/>
    <w:rsid w:val="7D2A4589"/>
    <w:rsid w:val="7D343087"/>
    <w:rsid w:val="7D3A0E73"/>
    <w:rsid w:val="7D3D38AB"/>
    <w:rsid w:val="7D413779"/>
    <w:rsid w:val="7D4376F1"/>
    <w:rsid w:val="7D4E1D3F"/>
    <w:rsid w:val="7D557D54"/>
    <w:rsid w:val="7D5C6525"/>
    <w:rsid w:val="7D5E4190"/>
    <w:rsid w:val="7D605153"/>
    <w:rsid w:val="7D69454D"/>
    <w:rsid w:val="7D7B394F"/>
    <w:rsid w:val="7D810AC9"/>
    <w:rsid w:val="7D8953D3"/>
    <w:rsid w:val="7D940AFB"/>
    <w:rsid w:val="7D9F62FE"/>
    <w:rsid w:val="7DA0692A"/>
    <w:rsid w:val="7DB4614C"/>
    <w:rsid w:val="7DBA200E"/>
    <w:rsid w:val="7DBF1D7F"/>
    <w:rsid w:val="7DD55B67"/>
    <w:rsid w:val="7DD75129"/>
    <w:rsid w:val="7DD80821"/>
    <w:rsid w:val="7DE37918"/>
    <w:rsid w:val="7DF44714"/>
    <w:rsid w:val="7DFC6FC2"/>
    <w:rsid w:val="7E175904"/>
    <w:rsid w:val="7E1B55A2"/>
    <w:rsid w:val="7E1B620D"/>
    <w:rsid w:val="7E2106C9"/>
    <w:rsid w:val="7E2D3630"/>
    <w:rsid w:val="7E2F2179"/>
    <w:rsid w:val="7E2F5A51"/>
    <w:rsid w:val="7E314AA9"/>
    <w:rsid w:val="7E367480"/>
    <w:rsid w:val="7E5B2D5C"/>
    <w:rsid w:val="7E691AAA"/>
    <w:rsid w:val="7E72405D"/>
    <w:rsid w:val="7E784DF4"/>
    <w:rsid w:val="7E8C5D3C"/>
    <w:rsid w:val="7EA521AD"/>
    <w:rsid w:val="7EB00D6B"/>
    <w:rsid w:val="7EB37EC7"/>
    <w:rsid w:val="7EBB475F"/>
    <w:rsid w:val="7EBC6F95"/>
    <w:rsid w:val="7EC33CC3"/>
    <w:rsid w:val="7ECB3AB6"/>
    <w:rsid w:val="7ECE0962"/>
    <w:rsid w:val="7ECE76CB"/>
    <w:rsid w:val="7EE3722F"/>
    <w:rsid w:val="7EF30454"/>
    <w:rsid w:val="7EFC08FE"/>
    <w:rsid w:val="7EFC1A7B"/>
    <w:rsid w:val="7F1846CD"/>
    <w:rsid w:val="7F1C6DD5"/>
    <w:rsid w:val="7F26412C"/>
    <w:rsid w:val="7F2E344E"/>
    <w:rsid w:val="7F331D30"/>
    <w:rsid w:val="7F4718C5"/>
    <w:rsid w:val="7F472B38"/>
    <w:rsid w:val="7F491102"/>
    <w:rsid w:val="7F5157A1"/>
    <w:rsid w:val="7F51749D"/>
    <w:rsid w:val="7F5D41F3"/>
    <w:rsid w:val="7F610DEC"/>
    <w:rsid w:val="7F6C669C"/>
    <w:rsid w:val="7F803A78"/>
    <w:rsid w:val="7F817243"/>
    <w:rsid w:val="7F8A19C8"/>
    <w:rsid w:val="7F8D33AE"/>
    <w:rsid w:val="7FA67B91"/>
    <w:rsid w:val="7FC433D1"/>
    <w:rsid w:val="7FC9636E"/>
    <w:rsid w:val="7FCD746C"/>
    <w:rsid w:val="7FD655A7"/>
    <w:rsid w:val="7FD73C39"/>
    <w:rsid w:val="7FE02A21"/>
    <w:rsid w:val="7FEE4327"/>
    <w:rsid w:val="7FF13238"/>
    <w:rsid w:val="7FF45057"/>
    <w:rsid w:val="7FF47517"/>
    <w:rsid w:val="7FF6033D"/>
    <w:rsid w:val="7FFD40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C60"/>
    <w:pPr>
      <w:spacing w:after="180" w:line="259" w:lineRule="auto"/>
    </w:pPr>
    <w:rPr>
      <w:rFonts w:eastAsia="Times New Roman"/>
      <w:lang w:val="en-GB" w:eastAsia="en-US"/>
    </w:rPr>
  </w:style>
  <w:style w:type="paragraph" w:styleId="Heading1">
    <w:name w:val="heading 1"/>
    <w:next w:val="Normal"/>
    <w:qFormat/>
    <w:rsid w:val="00783C60"/>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Normal"/>
    <w:next w:val="Normal"/>
    <w:link w:val="Heading2Char"/>
    <w:qFormat/>
    <w:rsid w:val="00783C60"/>
    <w:pPr>
      <w:tabs>
        <w:tab w:val="left" w:pos="450"/>
      </w:tabs>
      <w:spacing w:after="60"/>
      <w:outlineLvl w:val="1"/>
    </w:pPr>
    <w:rPr>
      <w:bCs/>
      <w:iCs/>
      <w:sz w:val="28"/>
      <w:szCs w:val="28"/>
    </w:rPr>
  </w:style>
  <w:style w:type="paragraph" w:styleId="Heading3">
    <w:name w:val="heading 3"/>
    <w:basedOn w:val="Heading2"/>
    <w:next w:val="Normal"/>
    <w:qFormat/>
    <w:rsid w:val="00783C60"/>
    <w:pPr>
      <w:keepNext/>
      <w:numPr>
        <w:ilvl w:val="2"/>
        <w:numId w:val="1"/>
      </w:numPr>
      <w:tabs>
        <w:tab w:val="clear" w:pos="450"/>
      </w:tabs>
      <w:spacing w:before="240" w:after="240"/>
      <w:outlineLvl w:val="2"/>
    </w:pPr>
    <w:rPr>
      <w:rFonts w:ascii="Arial" w:hAnsi="Arial" w:cs="Arial"/>
      <w:sz w:val="24"/>
      <w:szCs w:val="26"/>
    </w:rPr>
  </w:style>
  <w:style w:type="paragraph" w:styleId="Heading4">
    <w:name w:val="heading 4"/>
    <w:basedOn w:val="Heading3"/>
    <w:next w:val="Normal"/>
    <w:qFormat/>
    <w:rsid w:val="00783C60"/>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783C60"/>
    <w:pPr>
      <w:spacing w:before="280" w:after="290" w:line="376" w:lineRule="auto"/>
      <w:outlineLvl w:val="4"/>
    </w:pPr>
    <w:rPr>
      <w:b/>
      <w:bCs/>
      <w:sz w:val="28"/>
      <w:szCs w:val="28"/>
    </w:rPr>
  </w:style>
  <w:style w:type="paragraph" w:styleId="Heading6">
    <w:name w:val="heading 6"/>
    <w:basedOn w:val="Normal"/>
    <w:next w:val="Normal"/>
    <w:qFormat/>
    <w:rsid w:val="00783C60"/>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783C60"/>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783C60"/>
    <w:pPr>
      <w:numPr>
        <w:numId w:val="0"/>
      </w:numPr>
      <w:tabs>
        <w:tab w:val="left" w:pos="1440"/>
      </w:tabs>
      <w:ind w:left="1440" w:hanging="1440"/>
      <w:outlineLvl w:val="7"/>
    </w:pPr>
    <w:rPr>
      <w:rFonts w:eastAsia="Batang"/>
    </w:rPr>
  </w:style>
  <w:style w:type="paragraph" w:styleId="Heading9">
    <w:name w:val="heading 9"/>
    <w:basedOn w:val="Heading8"/>
    <w:next w:val="Normal"/>
    <w:qFormat/>
    <w:rsid w:val="00783C60"/>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783C60"/>
    <w:pPr>
      <w:ind w:leftChars="400" w:left="100" w:hangingChars="200" w:hanging="200"/>
    </w:pPr>
  </w:style>
  <w:style w:type="paragraph" w:styleId="CommentSubject">
    <w:name w:val="annotation subject"/>
    <w:basedOn w:val="CommentText"/>
    <w:next w:val="CommentText"/>
    <w:semiHidden/>
    <w:qFormat/>
    <w:rsid w:val="00783C60"/>
    <w:rPr>
      <w:b/>
      <w:bCs/>
    </w:rPr>
  </w:style>
  <w:style w:type="paragraph" w:styleId="CommentText">
    <w:name w:val="annotation text"/>
    <w:basedOn w:val="Normal"/>
    <w:link w:val="CommentTextChar"/>
    <w:semiHidden/>
    <w:qFormat/>
    <w:rsid w:val="00783C60"/>
  </w:style>
  <w:style w:type="paragraph" w:styleId="Caption">
    <w:name w:val="caption"/>
    <w:basedOn w:val="Normal"/>
    <w:next w:val="Normal"/>
    <w:link w:val="CaptionChar"/>
    <w:qFormat/>
    <w:rsid w:val="00783C60"/>
    <w:rPr>
      <w:b/>
      <w:bCs/>
    </w:rPr>
  </w:style>
  <w:style w:type="paragraph" w:styleId="DocumentMap">
    <w:name w:val="Document Map"/>
    <w:basedOn w:val="Normal"/>
    <w:semiHidden/>
    <w:qFormat/>
    <w:rsid w:val="00783C60"/>
    <w:pPr>
      <w:shd w:val="clear" w:color="auto" w:fill="000080"/>
    </w:pPr>
  </w:style>
  <w:style w:type="paragraph" w:styleId="BodyText">
    <w:name w:val="Body Text"/>
    <w:basedOn w:val="Normal"/>
    <w:qFormat/>
    <w:rsid w:val="00783C60"/>
    <w:pPr>
      <w:overflowPunct w:val="0"/>
      <w:autoSpaceDE w:val="0"/>
      <w:autoSpaceDN w:val="0"/>
      <w:adjustRightInd w:val="0"/>
      <w:spacing w:after="120"/>
      <w:textAlignment w:val="baseline"/>
    </w:pPr>
    <w:rPr>
      <w:rFonts w:eastAsia="MS Mincho"/>
    </w:rPr>
  </w:style>
  <w:style w:type="paragraph" w:styleId="List2">
    <w:name w:val="List 2"/>
    <w:basedOn w:val="Normal"/>
    <w:qFormat/>
    <w:rsid w:val="00783C60"/>
    <w:pPr>
      <w:ind w:leftChars="200" w:left="100" w:hangingChars="200" w:hanging="200"/>
    </w:pPr>
  </w:style>
  <w:style w:type="paragraph" w:styleId="BalloonText">
    <w:name w:val="Balloon Text"/>
    <w:basedOn w:val="Normal"/>
    <w:semiHidden/>
    <w:qFormat/>
    <w:rsid w:val="00783C60"/>
    <w:rPr>
      <w:rFonts w:ascii="Tahoma" w:hAnsi="Tahoma" w:cs="Tahoma"/>
      <w:sz w:val="16"/>
      <w:szCs w:val="16"/>
    </w:rPr>
  </w:style>
  <w:style w:type="paragraph" w:styleId="Footer">
    <w:name w:val="footer"/>
    <w:basedOn w:val="Header"/>
    <w:qFormat/>
    <w:rsid w:val="00783C60"/>
    <w:pPr>
      <w:jc w:val="center"/>
    </w:pPr>
    <w:rPr>
      <w:i/>
    </w:rPr>
  </w:style>
  <w:style w:type="paragraph" w:styleId="Header">
    <w:name w:val="header"/>
    <w:link w:val="HeaderChar"/>
    <w:qFormat/>
    <w:rsid w:val="00783C60"/>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783C60"/>
    <w:pPr>
      <w:tabs>
        <w:tab w:val="left" w:pos="425"/>
      </w:tabs>
      <w:ind w:left="425" w:hanging="425"/>
    </w:pPr>
  </w:style>
  <w:style w:type="paragraph" w:styleId="List5">
    <w:name w:val="List 5"/>
    <w:basedOn w:val="Normal"/>
    <w:qFormat/>
    <w:rsid w:val="00783C60"/>
    <w:pPr>
      <w:ind w:leftChars="800" w:left="100" w:hangingChars="200" w:hanging="200"/>
    </w:pPr>
  </w:style>
  <w:style w:type="paragraph" w:styleId="List4">
    <w:name w:val="List 4"/>
    <w:basedOn w:val="Normal"/>
    <w:qFormat/>
    <w:rsid w:val="00783C60"/>
    <w:pPr>
      <w:ind w:leftChars="600" w:left="100" w:hangingChars="200" w:hanging="200"/>
    </w:pPr>
  </w:style>
  <w:style w:type="paragraph" w:styleId="NormalWeb">
    <w:name w:val="Normal (Web)"/>
    <w:basedOn w:val="Normal"/>
    <w:qFormat/>
    <w:rsid w:val="00783C60"/>
    <w:pPr>
      <w:spacing w:beforeAutospacing="1" w:after="0" w:afterAutospacing="1"/>
    </w:pPr>
    <w:rPr>
      <w:sz w:val="24"/>
      <w:lang w:val="en-US" w:eastAsia="zh-CN"/>
    </w:rPr>
  </w:style>
  <w:style w:type="character" w:styleId="Strong">
    <w:name w:val="Strong"/>
    <w:basedOn w:val="DefaultParagraphFont"/>
    <w:qFormat/>
    <w:rsid w:val="00783C60"/>
    <w:rPr>
      <w:b/>
    </w:rPr>
  </w:style>
  <w:style w:type="character" w:styleId="PageNumber">
    <w:name w:val="page number"/>
    <w:basedOn w:val="DefaultParagraphFont"/>
    <w:qFormat/>
    <w:rsid w:val="00783C60"/>
  </w:style>
  <w:style w:type="character" w:styleId="FollowedHyperlink">
    <w:name w:val="FollowedHyperlink"/>
    <w:qFormat/>
    <w:rsid w:val="00783C60"/>
    <w:rPr>
      <w:color w:val="800080"/>
      <w:u w:val="single"/>
    </w:rPr>
  </w:style>
  <w:style w:type="character" w:styleId="Emphasis">
    <w:name w:val="Emphasis"/>
    <w:qFormat/>
    <w:rsid w:val="00783C60"/>
    <w:rPr>
      <w:i/>
      <w:iCs/>
    </w:rPr>
  </w:style>
  <w:style w:type="character" w:styleId="Hyperlink">
    <w:name w:val="Hyperlink"/>
    <w:uiPriority w:val="99"/>
    <w:qFormat/>
    <w:rsid w:val="00783C60"/>
    <w:rPr>
      <w:color w:val="0000FF"/>
      <w:u w:val="single"/>
    </w:rPr>
  </w:style>
  <w:style w:type="character" w:styleId="CommentReference">
    <w:name w:val="annotation reference"/>
    <w:semiHidden/>
    <w:qFormat/>
    <w:rsid w:val="00783C60"/>
    <w:rPr>
      <w:sz w:val="21"/>
      <w:szCs w:val="21"/>
    </w:rPr>
  </w:style>
  <w:style w:type="character" w:styleId="HTMLCite">
    <w:name w:val="HTML Cite"/>
    <w:basedOn w:val="DefaultParagraphFont"/>
    <w:qFormat/>
    <w:rsid w:val="00783C60"/>
    <w:rPr>
      <w:color w:val="008000"/>
    </w:rPr>
  </w:style>
  <w:style w:type="table" w:styleId="TableGrid">
    <w:name w:val="Table Grid"/>
    <w:basedOn w:val="TableNormal"/>
    <w:qFormat/>
    <w:rsid w:val="00783C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783C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783C60"/>
    <w:rPr>
      <w:rFonts w:ascii="Courier New" w:eastAsia="宋体" w:hAnsi="Courier New"/>
      <w:sz w:val="16"/>
      <w:lang w:val="en-GB" w:eastAsia="en-US" w:bidi="ar-SA"/>
    </w:rPr>
  </w:style>
  <w:style w:type="paragraph" w:customStyle="1" w:styleId="PL">
    <w:name w:val="PL"/>
    <w:link w:val="PLChar"/>
    <w:qFormat/>
    <w:rsid w:val="00783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sid w:val="00783C60"/>
    <w:rPr>
      <w:rFonts w:ascii="Arial" w:hAnsi="Arial"/>
      <w:szCs w:val="24"/>
      <w:lang w:val="en-GB" w:eastAsia="en-GB"/>
    </w:rPr>
  </w:style>
  <w:style w:type="paragraph" w:customStyle="1" w:styleId="Doc-text2">
    <w:name w:val="Doc-text2"/>
    <w:basedOn w:val="Normal"/>
    <w:link w:val="Doc-text2Char"/>
    <w:qFormat/>
    <w:rsid w:val="00783C60"/>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783C60"/>
    <w:rPr>
      <w:rFonts w:eastAsia="宋体"/>
      <w:lang w:val="en-GB" w:eastAsia="en-US" w:bidi="ar-SA"/>
    </w:rPr>
  </w:style>
  <w:style w:type="paragraph" w:customStyle="1" w:styleId="B4">
    <w:name w:val="B4"/>
    <w:basedOn w:val="List4"/>
    <w:link w:val="B4Char"/>
    <w:qFormat/>
    <w:rsid w:val="00783C60"/>
    <w:pPr>
      <w:ind w:leftChars="0" w:left="1418" w:firstLineChars="0" w:hanging="284"/>
    </w:pPr>
    <w:rPr>
      <w:rFonts w:eastAsia="宋体"/>
    </w:rPr>
  </w:style>
  <w:style w:type="character" w:customStyle="1" w:styleId="TALCharCharChar">
    <w:name w:val="TAL Char Char Char"/>
    <w:link w:val="TALCharChar"/>
    <w:qFormat/>
    <w:rsid w:val="00783C60"/>
    <w:rPr>
      <w:rFonts w:ascii="Arial" w:eastAsia="宋体" w:hAnsi="Arial"/>
      <w:sz w:val="18"/>
      <w:lang w:val="en-GB" w:eastAsia="en-US" w:bidi="ar-SA"/>
    </w:rPr>
  </w:style>
  <w:style w:type="paragraph" w:customStyle="1" w:styleId="TALCharChar">
    <w:name w:val="TAL Char Char"/>
    <w:basedOn w:val="Normal"/>
    <w:link w:val="TALCharCharChar"/>
    <w:qFormat/>
    <w:rsid w:val="00783C60"/>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783C60"/>
    <w:rPr>
      <w:rFonts w:ascii="Arial" w:hAnsi="Arial"/>
      <w:sz w:val="18"/>
      <w:lang w:val="en-GB" w:eastAsia="en-GB" w:bidi="ar-SA"/>
    </w:rPr>
  </w:style>
  <w:style w:type="character" w:customStyle="1" w:styleId="B1Char">
    <w:name w:val="B1 Char"/>
    <w:qFormat/>
    <w:rsid w:val="00783C60"/>
    <w:rPr>
      <w:rFonts w:eastAsia="MS Mincho"/>
      <w:lang w:val="en-GB" w:eastAsia="en-US" w:bidi="ar-SA"/>
    </w:rPr>
  </w:style>
  <w:style w:type="character" w:customStyle="1" w:styleId="HeaderChar">
    <w:name w:val="Header Char"/>
    <w:link w:val="Header"/>
    <w:qFormat/>
    <w:rsid w:val="00783C60"/>
    <w:rPr>
      <w:rFonts w:ascii="Arial" w:eastAsia="Times New Roman" w:hAnsi="Arial"/>
      <w:b/>
      <w:sz w:val="18"/>
      <w:lang w:val="en-GB" w:eastAsia="en-US" w:bidi="ar-SA"/>
    </w:rPr>
  </w:style>
  <w:style w:type="character" w:customStyle="1" w:styleId="TAHCar">
    <w:name w:val="TAH Car"/>
    <w:link w:val="TAH"/>
    <w:qFormat/>
    <w:rsid w:val="00783C60"/>
    <w:rPr>
      <w:rFonts w:ascii="Arial" w:eastAsia="宋体" w:hAnsi="Arial"/>
      <w:b/>
      <w:sz w:val="18"/>
      <w:lang w:val="en-GB" w:eastAsia="en-US"/>
    </w:rPr>
  </w:style>
  <w:style w:type="paragraph" w:customStyle="1" w:styleId="TAH">
    <w:name w:val="TAH"/>
    <w:basedOn w:val="TAC"/>
    <w:link w:val="TAHCar"/>
    <w:qFormat/>
    <w:rsid w:val="00783C60"/>
    <w:rPr>
      <w:b/>
    </w:rPr>
  </w:style>
  <w:style w:type="paragraph" w:customStyle="1" w:styleId="TAC">
    <w:name w:val="TAC"/>
    <w:basedOn w:val="TAL"/>
    <w:link w:val="TACChar"/>
    <w:qFormat/>
    <w:rsid w:val="00783C60"/>
    <w:pPr>
      <w:jc w:val="center"/>
    </w:pPr>
  </w:style>
  <w:style w:type="paragraph" w:customStyle="1" w:styleId="TAL">
    <w:name w:val="TAL"/>
    <w:basedOn w:val="Normal"/>
    <w:link w:val="TALCar"/>
    <w:qFormat/>
    <w:rsid w:val="00783C60"/>
    <w:pPr>
      <w:keepNext/>
      <w:keepLines/>
      <w:spacing w:after="0"/>
    </w:pPr>
    <w:rPr>
      <w:rFonts w:ascii="Arial" w:eastAsia="宋体" w:hAnsi="Arial"/>
      <w:sz w:val="18"/>
    </w:rPr>
  </w:style>
  <w:style w:type="character" w:customStyle="1" w:styleId="B1Char1">
    <w:name w:val="B1 Char1"/>
    <w:link w:val="B1"/>
    <w:qFormat/>
    <w:rsid w:val="00783C60"/>
    <w:rPr>
      <w:rFonts w:eastAsia="宋体"/>
      <w:lang w:val="en-GB" w:eastAsia="en-US"/>
    </w:rPr>
  </w:style>
  <w:style w:type="paragraph" w:customStyle="1" w:styleId="B1">
    <w:name w:val="B1"/>
    <w:basedOn w:val="List"/>
    <w:link w:val="B1Char1"/>
    <w:qFormat/>
    <w:rsid w:val="00783C60"/>
    <w:pPr>
      <w:ind w:left="568" w:hanging="284"/>
    </w:pPr>
    <w:rPr>
      <w:rFonts w:eastAsia="宋体"/>
    </w:rPr>
  </w:style>
  <w:style w:type="character" w:customStyle="1" w:styleId="CommentsChar">
    <w:name w:val="Comments Char"/>
    <w:qFormat/>
    <w:locked/>
    <w:rsid w:val="00783C60"/>
    <w:rPr>
      <w:rFonts w:ascii="Arial" w:eastAsia="MS Mincho" w:hAnsi="Arial" w:cs="Times New Roman"/>
      <w:i/>
      <w:sz w:val="24"/>
      <w:szCs w:val="24"/>
      <w:lang w:val="en-GB" w:eastAsia="en-GB"/>
    </w:rPr>
  </w:style>
  <w:style w:type="character" w:customStyle="1" w:styleId="Comments">
    <w:name w:val="Comments"/>
    <w:qFormat/>
    <w:rsid w:val="00783C60"/>
    <w:rPr>
      <w:i/>
      <w:iCs/>
      <w:sz w:val="16"/>
    </w:rPr>
  </w:style>
  <w:style w:type="character" w:customStyle="1" w:styleId="CaptionChar">
    <w:name w:val="Caption Char"/>
    <w:link w:val="Caption"/>
    <w:qFormat/>
    <w:rsid w:val="00783C60"/>
    <w:rPr>
      <w:rFonts w:eastAsia="Times New Roman"/>
      <w:b/>
      <w:bCs/>
      <w:lang w:val="en-GB" w:eastAsia="en-US"/>
    </w:rPr>
  </w:style>
  <w:style w:type="character" w:customStyle="1" w:styleId="highlight">
    <w:name w:val="highlight"/>
    <w:basedOn w:val="DefaultParagraphFont"/>
    <w:qFormat/>
    <w:rsid w:val="00783C60"/>
  </w:style>
  <w:style w:type="character" w:customStyle="1" w:styleId="CommentTextChar">
    <w:name w:val="Comment Text Char"/>
    <w:link w:val="CommentText"/>
    <w:semiHidden/>
    <w:qFormat/>
    <w:rsid w:val="00783C60"/>
    <w:rPr>
      <w:rFonts w:eastAsia="Times New Roman"/>
      <w:lang w:val="en-GB" w:eastAsia="en-US"/>
    </w:rPr>
  </w:style>
  <w:style w:type="character" w:customStyle="1" w:styleId="B2Char">
    <w:name w:val="B2 Char"/>
    <w:link w:val="B2"/>
    <w:qFormat/>
    <w:rsid w:val="00783C60"/>
    <w:rPr>
      <w:rFonts w:eastAsia="宋体"/>
      <w:lang w:val="en-GB" w:eastAsia="en-US" w:bidi="ar-SA"/>
    </w:rPr>
  </w:style>
  <w:style w:type="paragraph" w:customStyle="1" w:styleId="B2">
    <w:name w:val="B2"/>
    <w:basedOn w:val="List2"/>
    <w:link w:val="B2Char"/>
    <w:qFormat/>
    <w:rsid w:val="00783C60"/>
    <w:pPr>
      <w:ind w:leftChars="0" w:left="851" w:firstLineChars="0" w:hanging="284"/>
    </w:pPr>
    <w:rPr>
      <w:rFonts w:eastAsia="宋体"/>
    </w:rPr>
  </w:style>
  <w:style w:type="character" w:customStyle="1" w:styleId="ListParagraphChar">
    <w:name w:val="List Paragraph Char"/>
    <w:link w:val="ListParagraph1"/>
    <w:uiPriority w:val="34"/>
    <w:qFormat/>
    <w:rsid w:val="00783C60"/>
    <w:rPr>
      <w:rFonts w:eastAsia="Times New Roman"/>
      <w:lang w:val="en-GB" w:eastAsia="en-US"/>
    </w:rPr>
  </w:style>
  <w:style w:type="paragraph" w:customStyle="1" w:styleId="ListParagraph1">
    <w:name w:val="List Paragraph1"/>
    <w:basedOn w:val="Normal"/>
    <w:link w:val="ListParagraphChar"/>
    <w:uiPriority w:val="34"/>
    <w:qFormat/>
    <w:rsid w:val="00783C60"/>
    <w:pPr>
      <w:ind w:left="720"/>
      <w:contextualSpacing/>
    </w:pPr>
  </w:style>
  <w:style w:type="character" w:customStyle="1" w:styleId="shorttext">
    <w:name w:val="short_text"/>
    <w:basedOn w:val="DefaultParagraphFont"/>
    <w:qFormat/>
    <w:rsid w:val="00783C60"/>
  </w:style>
  <w:style w:type="character" w:customStyle="1" w:styleId="B3Char">
    <w:name w:val="B3 Char"/>
    <w:qFormat/>
    <w:rsid w:val="00783C60"/>
    <w:rPr>
      <w:lang w:val="en-GB" w:eastAsia="ja-JP" w:bidi="ar-SA"/>
    </w:rPr>
  </w:style>
  <w:style w:type="character" w:customStyle="1" w:styleId="def">
    <w:name w:val="def"/>
    <w:basedOn w:val="DefaultParagraphFont"/>
    <w:qFormat/>
    <w:rsid w:val="00783C60"/>
  </w:style>
  <w:style w:type="character" w:customStyle="1" w:styleId="TACChar">
    <w:name w:val="TAC Char"/>
    <w:link w:val="TAC"/>
    <w:qFormat/>
    <w:rsid w:val="00783C60"/>
    <w:rPr>
      <w:rFonts w:ascii="Arial" w:eastAsia="宋体" w:hAnsi="Arial"/>
      <w:sz w:val="18"/>
      <w:lang w:val="en-GB" w:eastAsia="en-US"/>
    </w:rPr>
  </w:style>
  <w:style w:type="character" w:customStyle="1" w:styleId="Heading2Char">
    <w:name w:val="Heading 2 Char"/>
    <w:link w:val="Heading2"/>
    <w:qFormat/>
    <w:rsid w:val="00783C60"/>
    <w:rPr>
      <w:rFonts w:ascii="Arial" w:eastAsia="Times New Roman" w:hAnsi="Arial"/>
      <w:bCs/>
      <w:iCs/>
      <w:sz w:val="28"/>
      <w:szCs w:val="28"/>
      <w:lang w:val="en-GB" w:eastAsia="en-US"/>
    </w:rPr>
  </w:style>
  <w:style w:type="character" w:customStyle="1" w:styleId="TANChar">
    <w:name w:val="TAN Char"/>
    <w:link w:val="TAN"/>
    <w:qFormat/>
    <w:rsid w:val="00783C60"/>
    <w:rPr>
      <w:rFonts w:ascii="Arial" w:eastAsia="宋体" w:hAnsi="Arial"/>
      <w:sz w:val="18"/>
      <w:lang w:val="en-GB" w:eastAsia="ja-JP" w:bidi="ar-SA"/>
    </w:rPr>
  </w:style>
  <w:style w:type="paragraph" w:customStyle="1" w:styleId="TAN">
    <w:name w:val="TAN"/>
    <w:basedOn w:val="TAL"/>
    <w:link w:val="TANChar"/>
    <w:qFormat/>
    <w:rsid w:val="00783C60"/>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783C60"/>
    <w:rPr>
      <w:rFonts w:ascii="Arial" w:hAnsi="Arial"/>
      <w:b/>
      <w:lang w:val="en-GB" w:eastAsia="en-US" w:bidi="ar-SA"/>
    </w:rPr>
  </w:style>
  <w:style w:type="paragraph" w:customStyle="1" w:styleId="TF">
    <w:name w:val="TF"/>
    <w:basedOn w:val="Normal"/>
    <w:link w:val="TFChar"/>
    <w:qFormat/>
    <w:rsid w:val="00783C60"/>
    <w:pPr>
      <w:keepLines/>
      <w:spacing w:after="240"/>
      <w:jc w:val="center"/>
    </w:pPr>
    <w:rPr>
      <w:rFonts w:ascii="Arial" w:eastAsia="MS Mincho" w:hAnsi="Arial"/>
      <w:b/>
    </w:rPr>
  </w:style>
  <w:style w:type="character" w:customStyle="1" w:styleId="NOChar">
    <w:name w:val="NO Char"/>
    <w:link w:val="NO"/>
    <w:qFormat/>
    <w:rsid w:val="00783C60"/>
    <w:rPr>
      <w:rFonts w:eastAsia="宋体"/>
      <w:lang w:val="en-GB" w:eastAsia="en-US" w:bidi="ar-SA"/>
    </w:rPr>
  </w:style>
  <w:style w:type="paragraph" w:customStyle="1" w:styleId="NO">
    <w:name w:val="NO"/>
    <w:basedOn w:val="Normal"/>
    <w:link w:val="NOChar"/>
    <w:qFormat/>
    <w:rsid w:val="00783C60"/>
    <w:pPr>
      <w:keepLines/>
      <w:ind w:left="1135" w:hanging="851"/>
    </w:pPr>
    <w:rPr>
      <w:rFonts w:eastAsia="宋体"/>
    </w:rPr>
  </w:style>
  <w:style w:type="character" w:customStyle="1" w:styleId="PlaceholderText1">
    <w:name w:val="Placeholder Text1"/>
    <w:uiPriority w:val="99"/>
    <w:semiHidden/>
    <w:qFormat/>
    <w:rsid w:val="00783C60"/>
    <w:rPr>
      <w:color w:val="808080"/>
    </w:rPr>
  </w:style>
  <w:style w:type="character" w:customStyle="1" w:styleId="hps">
    <w:name w:val="hps"/>
    <w:basedOn w:val="DefaultParagraphFont"/>
    <w:qFormat/>
    <w:rsid w:val="00783C60"/>
  </w:style>
  <w:style w:type="character" w:customStyle="1" w:styleId="THChar">
    <w:name w:val="TH Char"/>
    <w:link w:val="TH"/>
    <w:qFormat/>
    <w:rsid w:val="00783C60"/>
    <w:rPr>
      <w:rFonts w:ascii="Arial" w:eastAsia="宋体" w:hAnsi="Arial"/>
      <w:b/>
      <w:lang w:val="en-GB" w:eastAsia="en-US" w:bidi="ar-SA"/>
    </w:rPr>
  </w:style>
  <w:style w:type="paragraph" w:customStyle="1" w:styleId="TH">
    <w:name w:val="TH"/>
    <w:basedOn w:val="Normal"/>
    <w:link w:val="THChar"/>
    <w:qFormat/>
    <w:rsid w:val="00783C60"/>
    <w:pPr>
      <w:keepNext/>
      <w:keepLines/>
      <w:spacing w:before="60"/>
      <w:jc w:val="center"/>
    </w:pPr>
    <w:rPr>
      <w:rFonts w:ascii="Arial" w:eastAsia="宋体" w:hAnsi="Arial"/>
      <w:b/>
    </w:rPr>
  </w:style>
  <w:style w:type="character" w:customStyle="1" w:styleId="B10">
    <w:name w:val="B1 (文字)"/>
    <w:qFormat/>
    <w:rsid w:val="00783C60"/>
    <w:rPr>
      <w:lang w:val="en-GB" w:eastAsia="ja-JP" w:bidi="ar-SA"/>
    </w:rPr>
  </w:style>
  <w:style w:type="character" w:customStyle="1" w:styleId="TALCar">
    <w:name w:val="TAL Car"/>
    <w:link w:val="TAL"/>
    <w:qFormat/>
    <w:rsid w:val="00783C60"/>
    <w:rPr>
      <w:rFonts w:ascii="Arial" w:eastAsia="宋体" w:hAnsi="Arial"/>
      <w:sz w:val="18"/>
      <w:lang w:val="en-GB" w:eastAsia="en-US" w:bidi="ar-SA"/>
    </w:rPr>
  </w:style>
  <w:style w:type="character" w:customStyle="1" w:styleId="TFZchn">
    <w:name w:val="TF Zchn"/>
    <w:qFormat/>
    <w:rsid w:val="00783C60"/>
    <w:rPr>
      <w:rFonts w:ascii="Arial" w:hAnsi="Arial"/>
      <w:b/>
      <w:lang w:val="en-GB" w:eastAsia="en-GB" w:bidi="ar-SA"/>
    </w:rPr>
  </w:style>
  <w:style w:type="character" w:customStyle="1" w:styleId="B3Char2">
    <w:name w:val="B3 Char2"/>
    <w:link w:val="B3"/>
    <w:qFormat/>
    <w:rsid w:val="00783C60"/>
    <w:rPr>
      <w:rFonts w:eastAsia="宋体"/>
      <w:lang w:val="en-GB" w:eastAsia="en-US" w:bidi="ar-SA"/>
    </w:rPr>
  </w:style>
  <w:style w:type="paragraph" w:customStyle="1" w:styleId="B3">
    <w:name w:val="B3"/>
    <w:basedOn w:val="List3"/>
    <w:link w:val="B3Char2"/>
    <w:qFormat/>
    <w:rsid w:val="00783C60"/>
    <w:pPr>
      <w:ind w:leftChars="0" w:left="1135" w:firstLineChars="0" w:hanging="284"/>
    </w:pPr>
    <w:rPr>
      <w:rFonts w:eastAsia="宋体"/>
    </w:rPr>
  </w:style>
  <w:style w:type="character" w:customStyle="1" w:styleId="EditorsNoteChar">
    <w:name w:val="Editor's Note Char"/>
    <w:link w:val="EditorsNote"/>
    <w:qFormat/>
    <w:rsid w:val="00783C60"/>
    <w:rPr>
      <w:color w:val="FF0000"/>
      <w:lang w:val="en-GB" w:eastAsia="en-US" w:bidi="ar-SA"/>
    </w:rPr>
  </w:style>
  <w:style w:type="paragraph" w:customStyle="1" w:styleId="EditorsNote">
    <w:name w:val="Editor's Note"/>
    <w:basedOn w:val="Normal"/>
    <w:link w:val="EditorsNoteChar"/>
    <w:qFormat/>
    <w:rsid w:val="00783C60"/>
    <w:pPr>
      <w:keepLines/>
      <w:ind w:left="1135" w:hanging="851"/>
    </w:pPr>
    <w:rPr>
      <w:rFonts w:eastAsia="MS Mincho"/>
      <w:color w:val="FF0000"/>
    </w:rPr>
  </w:style>
  <w:style w:type="character" w:customStyle="1" w:styleId="apple-converted-space">
    <w:name w:val="apple-converted-space"/>
    <w:basedOn w:val="DefaultParagraphFont"/>
    <w:qFormat/>
    <w:rsid w:val="00783C60"/>
  </w:style>
  <w:style w:type="paragraph" w:customStyle="1" w:styleId="NW">
    <w:name w:val="NW"/>
    <w:basedOn w:val="NO"/>
    <w:qFormat/>
    <w:rsid w:val="00783C60"/>
    <w:pPr>
      <w:spacing w:after="0"/>
    </w:pPr>
  </w:style>
  <w:style w:type="paragraph" w:customStyle="1" w:styleId="EQ">
    <w:name w:val="EQ"/>
    <w:basedOn w:val="Normal"/>
    <w:next w:val="Normal"/>
    <w:qFormat/>
    <w:rsid w:val="00783C60"/>
    <w:pPr>
      <w:keepLines/>
      <w:tabs>
        <w:tab w:val="center" w:pos="4536"/>
        <w:tab w:val="right" w:pos="9072"/>
      </w:tabs>
    </w:pPr>
    <w:rPr>
      <w:rFonts w:eastAsia="宋体"/>
      <w:lang w:eastAsia="zh-CN"/>
    </w:rPr>
  </w:style>
  <w:style w:type="paragraph" w:customStyle="1" w:styleId="a">
    <w:name w:val="(文字) (文字)"/>
    <w:semiHidden/>
    <w:qFormat/>
    <w:rsid w:val="00783C60"/>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rsid w:val="00783C60"/>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783C6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783C60"/>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783C60"/>
    <w:pPr>
      <w:spacing w:after="160" w:line="240" w:lineRule="exact"/>
    </w:pPr>
    <w:rPr>
      <w:rFonts w:ascii="Verdana" w:eastAsia="宋体" w:hAnsi="Verdana"/>
      <w:lang w:val="en-US"/>
    </w:rPr>
  </w:style>
  <w:style w:type="paragraph" w:customStyle="1" w:styleId="textintend1">
    <w:name w:val="text intend 1"/>
    <w:basedOn w:val="Normal"/>
    <w:qFormat/>
    <w:rsid w:val="00783C60"/>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783C60"/>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783C6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783C60"/>
    <w:pPr>
      <w:spacing w:after="120" w:line="259" w:lineRule="auto"/>
    </w:pPr>
    <w:rPr>
      <w:rFonts w:ascii="Arial" w:hAnsi="Arial"/>
      <w:lang w:val="en-GB" w:eastAsia="en-US"/>
    </w:rPr>
  </w:style>
  <w:style w:type="paragraph" w:customStyle="1" w:styleId="StyleHeading1NMPHeading1H1h11h12h13h14h15h16appheadin">
    <w:name w:val="Style Heading 1NMP Heading 1H1h11h12h13h14h15h16app headin..."/>
    <w:basedOn w:val="Heading1"/>
    <w:qFormat/>
    <w:rsid w:val="00783C60"/>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783C60"/>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783C60"/>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783C6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783C60"/>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783C6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783C60"/>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rsid w:val="00783C60"/>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783C60"/>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783C60"/>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783C60"/>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783C60"/>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783C6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783C60"/>
    <w:pPr>
      <w:numPr>
        <w:numId w:val="6"/>
      </w:numPr>
      <w:spacing w:after="50" w:line="180" w:lineRule="exact"/>
      <w:jc w:val="both"/>
    </w:pPr>
    <w:rPr>
      <w:rFonts w:eastAsia="MS Mincho"/>
      <w:szCs w:val="16"/>
      <w:lang w:eastAsia="en-US"/>
    </w:rPr>
  </w:style>
  <w:style w:type="paragraph" w:customStyle="1" w:styleId="ZT">
    <w:name w:val="ZT"/>
    <w:qFormat/>
    <w:rsid w:val="00783C60"/>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783C60"/>
    <w:pPr>
      <w:spacing w:after="0"/>
    </w:pPr>
    <w:rPr>
      <w:rFonts w:eastAsia="宋体"/>
    </w:rPr>
  </w:style>
  <w:style w:type="paragraph" w:customStyle="1" w:styleId="FigureTitle">
    <w:name w:val="Figure_Title"/>
    <w:basedOn w:val="Normal"/>
    <w:next w:val="Normal"/>
    <w:qFormat/>
    <w:rsid w:val="00783C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783C60"/>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783C6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783C60"/>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783C60"/>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rsid w:val="00783C60"/>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783C60"/>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783C60"/>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rsid w:val="00783C60"/>
    <w:pPr>
      <w:ind w:leftChars="0" w:left="1702" w:firstLineChars="0" w:hanging="284"/>
    </w:pPr>
    <w:rPr>
      <w:rFonts w:eastAsia="宋体"/>
    </w:rPr>
  </w:style>
  <w:style w:type="paragraph" w:customStyle="1" w:styleId="EW">
    <w:name w:val="EW"/>
    <w:basedOn w:val="Normal"/>
    <w:qFormat/>
    <w:rsid w:val="00783C60"/>
    <w:pPr>
      <w:keepLines/>
      <w:spacing w:after="0"/>
      <w:ind w:left="1702" w:hanging="1418"/>
    </w:pPr>
    <w:rPr>
      <w:rFonts w:eastAsia="宋体"/>
    </w:rPr>
  </w:style>
  <w:style w:type="paragraph" w:customStyle="1" w:styleId="20">
    <w:name w:val="列出段落2"/>
    <w:basedOn w:val="Normal"/>
    <w:uiPriority w:val="99"/>
    <w:qFormat/>
    <w:rsid w:val="00783C60"/>
    <w:pPr>
      <w:ind w:left="720"/>
      <w:contextualSpacing/>
    </w:pPr>
  </w:style>
  <w:style w:type="paragraph" w:customStyle="1" w:styleId="3">
    <w:name w:val="列出段落3"/>
    <w:basedOn w:val="Normal"/>
    <w:uiPriority w:val="34"/>
    <w:qFormat/>
    <w:rsid w:val="00783C60"/>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783C60"/>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rsid w:val="00783C60"/>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rsid w:val="00783C60"/>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image" Target="media/image13.png"/><Relationship Id="rId63" Type="http://schemas.openxmlformats.org/officeDocument/2006/relationships/oleObject" Target="embeddings/oleObject41.bin"/><Relationship Id="rId68" Type="http://schemas.openxmlformats.org/officeDocument/2006/relationships/image" Target="media/image17.png"/><Relationship Id="rId76" Type="http://schemas.openxmlformats.org/officeDocument/2006/relationships/oleObject" Target="embeddings/oleObject46.bin"/><Relationship Id="rId84" Type="http://schemas.openxmlformats.org/officeDocument/2006/relationships/oleObject" Target="embeddings/oleObject53.bin"/><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yperlink" Target="C:/Users/00124350/AppData/Local/Youdao/Dict/Application/6.3.69.8341/resultui/frame/javascript:void(0);" TargetMode="External"/><Relationship Id="rId79" Type="http://schemas.openxmlformats.org/officeDocument/2006/relationships/oleObject" Target="embeddings/oleObject48.bin"/><Relationship Id="rId87"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39.bin"/><Relationship Id="rId82" Type="http://schemas.openxmlformats.org/officeDocument/2006/relationships/oleObject" Target="embeddings/oleObject5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14.png"/><Relationship Id="rId64" Type="http://schemas.openxmlformats.org/officeDocument/2006/relationships/oleObject" Target="embeddings/oleObject42.bin"/><Relationship Id="rId69" Type="http://schemas.openxmlformats.org/officeDocument/2006/relationships/image" Target="media/image18.png"/><Relationship Id="rId77"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oleObject" Target="embeddings/oleObject33.bin"/><Relationship Id="rId72" Type="http://schemas.openxmlformats.org/officeDocument/2006/relationships/image" Target="media/image21.emf"/><Relationship Id="rId80" Type="http://schemas.openxmlformats.org/officeDocument/2006/relationships/oleObject" Target="embeddings/oleObject49.bin"/><Relationship Id="rId85"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7.bin"/><Relationship Id="rId67" Type="http://schemas.openxmlformats.org/officeDocument/2006/relationships/image" Target="media/image16.png"/><Relationship Id="rId20" Type="http://schemas.openxmlformats.org/officeDocument/2006/relationships/image" Target="media/image7.wmf"/><Relationship Id="rId41" Type="http://schemas.openxmlformats.org/officeDocument/2006/relationships/oleObject" Target="embeddings/oleObject23.bin"/><Relationship Id="rId54" Type="http://schemas.openxmlformats.org/officeDocument/2006/relationships/image" Target="media/image12.png"/><Relationship Id="rId62" Type="http://schemas.openxmlformats.org/officeDocument/2006/relationships/oleObject" Target="embeddings/oleObject40.bin"/><Relationship Id="rId70" Type="http://schemas.openxmlformats.org/officeDocument/2006/relationships/image" Target="media/image19.png"/><Relationship Id="rId75" Type="http://schemas.openxmlformats.org/officeDocument/2006/relationships/image" Target="media/image22.emf"/><Relationship Id="rId83" Type="http://schemas.openxmlformats.org/officeDocument/2006/relationships/oleObject" Target="embeddings/oleObject52.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image" Target="media/image15.png"/><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45.bin"/><Relationship Id="rId78" Type="http://schemas.openxmlformats.org/officeDocument/2006/relationships/oleObject" Target="embeddings/oleObject47.bin"/><Relationship Id="rId81" Type="http://schemas.openxmlformats.org/officeDocument/2006/relationships/oleObject" Target="embeddings/oleObject50.bin"/><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5279</Words>
  <Characters>30092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33</cp:revision>
  <cp:lastPrinted>2018-02-16T23:29:00Z</cp:lastPrinted>
  <dcterms:created xsi:type="dcterms:W3CDTF">2018-11-02T18:04:00Z</dcterms:created>
  <dcterms:modified xsi:type="dcterms:W3CDTF">2019-05-04T01:13:00Z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